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0F0" w:rsidRDefault="005930F0" w:rsidP="005930F0">
      <w:pPr>
        <w:pStyle w:val="a5"/>
        <w:jc w:val="right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proofErr w:type="gramStart"/>
      <w:r>
        <w:rPr>
          <w:rFonts w:ascii="Arial" w:hAnsi="Arial" w:cs="Arial"/>
          <w:color w:val="000000"/>
          <w:sz w:val="27"/>
          <w:szCs w:val="27"/>
        </w:rPr>
        <w:t>УТВЕРЖДЁН</w:t>
      </w:r>
      <w:proofErr w:type="gramEnd"/>
      <w:r>
        <w:rPr>
          <w:rFonts w:ascii="Arial" w:hAnsi="Arial" w:cs="Arial"/>
          <w:color w:val="000000"/>
          <w:sz w:val="27"/>
          <w:szCs w:val="27"/>
        </w:rPr>
        <w:br/>
        <w:t xml:space="preserve">Постановлением Администрации </w:t>
      </w:r>
    </w:p>
    <w:p w:rsidR="005930F0" w:rsidRDefault="005930F0" w:rsidP="005930F0">
      <w:pPr>
        <w:pStyle w:val="a5"/>
        <w:jc w:val="right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Кузнецкого сельского</w:t>
      </w:r>
      <w:r w:rsidR="00BA6DCF">
        <w:rPr>
          <w:rFonts w:ascii="Arial" w:hAnsi="Arial" w:cs="Arial"/>
          <w:color w:val="000000"/>
          <w:sz w:val="27"/>
          <w:szCs w:val="27"/>
        </w:rPr>
        <w:t xml:space="preserve"> поселения от 12.12.2019г. № 266</w:t>
      </w:r>
    </w:p>
    <w:p w:rsidR="005930F0" w:rsidRDefault="005930F0" w:rsidP="005930F0">
      <w:pPr>
        <w:pStyle w:val="a5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Style w:val="a6"/>
          <w:rFonts w:ascii="Arial" w:eastAsia="Calibri" w:hAnsi="Arial" w:cs="Arial"/>
          <w:color w:val="000000"/>
          <w:sz w:val="27"/>
          <w:szCs w:val="27"/>
        </w:rPr>
        <w:t>ПОРЯДОК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Style w:val="a6"/>
          <w:rFonts w:ascii="Arial" w:eastAsia="Calibri" w:hAnsi="Arial" w:cs="Arial"/>
          <w:color w:val="000000"/>
          <w:sz w:val="27"/>
          <w:szCs w:val="27"/>
        </w:rPr>
        <w:t>составления и ведения сводной бюджетной росписи бюджета Кузнецкого сельского поселения и бюджетных росписей главных распорядителей средств бюджета Кузнецкого сельского поселения (главных администраторов источников финансирования дефицита бюджета Кузнецкого сельского поселения) и лимитов бюджетных обязательств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proofErr w:type="gramStart"/>
      <w:r>
        <w:rPr>
          <w:rFonts w:ascii="Arial" w:hAnsi="Arial" w:cs="Arial"/>
          <w:color w:val="000000"/>
          <w:sz w:val="27"/>
          <w:szCs w:val="27"/>
        </w:rPr>
        <w:t>Порядок составления и ведения сводной бюджетной росписи бюджета Кузнецкого сельского поселения и бюджетных росписей главных распорядителей средств бюджета Кузнецкого сельского поселения (главных администраторов источников финансирования дефицита бюджета Кузнецкого сельского поселения) и лимитов бюджетных обязательств (далее - Порядок) разработан в соответствии с Бюджетным кодексом Российской Федерации и определяет правила составления, ведения сводной бюджетной росписи бюджета Кузнецкого сельского поселения (далее - сводная бюджетная роспись</w:t>
      </w:r>
      <w:proofErr w:type="gramEnd"/>
      <w:r>
        <w:rPr>
          <w:rFonts w:ascii="Arial" w:hAnsi="Arial" w:cs="Arial"/>
          <w:color w:val="000000"/>
          <w:sz w:val="27"/>
          <w:szCs w:val="27"/>
        </w:rPr>
        <w:t>) и бюджетных росписей главных распорядителей средств бюджета Кузнецкого сельского поселения (главных администраторов источников финансирования дефицита бюджета Кузнецкого сельского поселения) (далее – бюджетные росписи) и лимитов бюджетных обязательств и внесения изменений в них в целях организации исполнения бюджета Кузнецкого сельского поселения по расходам и источникам финансирования дефицита бюджета Кузнецкого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I. Состав сводной бюджетной росписи, порядок её составления и утверждения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1.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Сводная бюджетная роспись составляется Администрацией Кузнецкого сельского поселения (далее - администрация) в соответствии с ведомственной структурой расходов бюджета Кузнецкого сельского поселения и включает:</w:t>
      </w:r>
      <w:r>
        <w:rPr>
          <w:rFonts w:ascii="Arial" w:hAnsi="Arial" w:cs="Arial"/>
          <w:color w:val="000000"/>
          <w:sz w:val="27"/>
          <w:szCs w:val="27"/>
        </w:rPr>
        <w:br/>
        <w:t>- сводную бюджетную роспись расходов бюджета Кузнецкого сельского поселения на очередной финансовый год и на плановый период по кодам классификации расходов бюджетов Российской Федерации (главный распорядитель средств бюджета Кузнецкого сельского поселения, раздел, подраздел, целевая статья, вид расходов) по форме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согласно приложению 1 к Порядку;</w:t>
      </w:r>
      <w:r>
        <w:rPr>
          <w:rFonts w:ascii="Arial" w:hAnsi="Arial" w:cs="Arial"/>
          <w:color w:val="000000"/>
          <w:sz w:val="27"/>
          <w:szCs w:val="27"/>
        </w:rPr>
        <w:br/>
        <w:t xml:space="preserve">- сводную бюджетную роспись источников финансирования дефицита бюджета Кузнецкого сельского поселения на очередной финансовый год </w:t>
      </w:r>
      <w:r>
        <w:rPr>
          <w:rFonts w:ascii="Arial" w:hAnsi="Arial" w:cs="Arial"/>
          <w:color w:val="000000"/>
          <w:sz w:val="27"/>
          <w:szCs w:val="27"/>
        </w:rPr>
        <w:lastRenderedPageBreak/>
        <w:t>и на плановый период по кодам классификации источников финансирования дефицита бюджетов Российской Федерации (главный администратор источника финансирования дефицита бюджета, код группы, подгруппы, код статьи и код вида источника финансирования дефицита бюджета) по форме согласно приложению 2 к Порядку;</w:t>
      </w:r>
      <w:proofErr w:type="gramEnd"/>
      <w:r>
        <w:rPr>
          <w:rFonts w:ascii="Arial" w:hAnsi="Arial" w:cs="Arial"/>
          <w:color w:val="000000"/>
          <w:sz w:val="27"/>
          <w:szCs w:val="27"/>
        </w:rPr>
        <w:br/>
        <w:t>2. Сводная бюджетная роспись утверждается Главой администрации Кузнецкого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Утверждение показателей сводной бюджетной росписи на второй год планового периода и внесение изменений в утвержденные показатели сводной бюджетной росписи на очередной финансовый год и на первый год планового периода осуществляются до начала очередного финансового года, за исключением случаев, предусмотренных статьями 190 и 191 Бюджетного кодекса Российской Федерации.</w:t>
      </w:r>
      <w:r>
        <w:rPr>
          <w:rFonts w:ascii="Arial" w:hAnsi="Arial" w:cs="Arial"/>
          <w:color w:val="000000"/>
          <w:sz w:val="27"/>
          <w:szCs w:val="27"/>
        </w:rPr>
        <w:br/>
        <w:t>3. Показатели утверждённой сводной бюджетной росписи должны соответствовать решению Муниципального Совета Кузнецкого сельского поселения о бюджете сельского поселения на очередной финансовый год и на плановый период (далее – решение о бюджете сельского поселения).</w:t>
      </w:r>
      <w:r>
        <w:rPr>
          <w:rFonts w:ascii="Arial" w:hAnsi="Arial" w:cs="Arial"/>
          <w:color w:val="000000"/>
          <w:sz w:val="27"/>
          <w:szCs w:val="27"/>
        </w:rPr>
        <w:br/>
        <w:t>4. Сводная бюджетная роспись формируется с использованием автоматизированной системы «Удаленное рабочее место» (далее - АС «УРМ») в электронном виде и на бумажном носителе.</w:t>
      </w:r>
      <w:r>
        <w:rPr>
          <w:rFonts w:ascii="Arial" w:hAnsi="Arial" w:cs="Arial"/>
          <w:color w:val="000000"/>
          <w:sz w:val="27"/>
          <w:szCs w:val="27"/>
        </w:rPr>
        <w:br/>
        <w:t>4.1. Администрация Кузнецкого сельского поселения (далее – администрация) в течение трёх рабочих дней со дня официального опубликования решения о бюджете сельского поселения размещает его на официальном сайте администрации в разделе «Документы/Решения Муниципального Совета».</w:t>
      </w:r>
      <w:r>
        <w:rPr>
          <w:rFonts w:ascii="Arial" w:hAnsi="Arial" w:cs="Arial"/>
          <w:color w:val="000000"/>
          <w:sz w:val="27"/>
          <w:szCs w:val="27"/>
        </w:rPr>
        <w:br/>
        <w:t>4.2. После размещения решения о бюджете сельского поселения на официальном сайте администрации в разделе «Документы/Решения Муниципального Совета» администрация формирует сводную бюджетную роспись на основании данных АС «УРМ» по форме согласно приложениям 1 и 2 к Порядку.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II. Доведение показателей сводной бюджетной росписи до главных распорядителей средств бюджета Кузнецкого сельского поселения и главных администраторов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источников финансирования дефицита бюджета Кузнецкого сельского поселения</w:t>
      </w:r>
      <w:proofErr w:type="gramEnd"/>
      <w:r>
        <w:rPr>
          <w:rFonts w:ascii="Arial" w:hAnsi="Arial" w:cs="Arial"/>
          <w:color w:val="000000"/>
          <w:sz w:val="27"/>
          <w:szCs w:val="27"/>
        </w:rPr>
        <w:br/>
        <w:t xml:space="preserve">1.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Администрация доводит показатели утверждённой сводной бюджетной росписи до главных распорядителей средств бюджета Кузнецкого сельского поселения (далее - главные распорядители) и главных администраторов источников финансирования дефицита бюджета Кузнецкого сельского поселения (далее - главные администраторы источников) в виде уведомлений о бюджетных ассигнованиях по расходам и по источникам финансирования дефицита бюджета Кузнецкого сельского поселения по формам согласно приложениям 3 и 4 к Порядку.</w:t>
      </w:r>
      <w:r>
        <w:rPr>
          <w:rFonts w:ascii="Arial" w:hAnsi="Arial" w:cs="Arial"/>
          <w:color w:val="000000"/>
          <w:sz w:val="27"/>
          <w:szCs w:val="27"/>
        </w:rPr>
        <w:br/>
        <w:t>2.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Уведомление о бюджетных ассигнованиях по расходам и источникам финансирования дефицита бюджета Кузнецкого сельского поселения </w:t>
      </w:r>
      <w:r>
        <w:rPr>
          <w:rFonts w:ascii="Arial" w:hAnsi="Arial" w:cs="Arial"/>
          <w:color w:val="000000"/>
          <w:sz w:val="27"/>
          <w:szCs w:val="27"/>
        </w:rPr>
        <w:lastRenderedPageBreak/>
        <w:t xml:space="preserve">формируется в электронном виде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в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АС «УРМ».</w:t>
      </w:r>
      <w:r>
        <w:rPr>
          <w:rFonts w:ascii="Arial" w:hAnsi="Arial" w:cs="Arial"/>
          <w:color w:val="000000"/>
          <w:sz w:val="27"/>
          <w:szCs w:val="27"/>
        </w:rPr>
        <w:br/>
        <w:t>Отдел бухгалтерского учета и отчетности оформляет уведомления главным распорядителям (главным администраторам источников) на бумажном носителе в двух экземплярах. Уведомления подписываются Главой администрации Кузнецкого сельского поселения (или его заместителем) и исполнителем. Один экземпляр уведомления направляется главному распорядителю (главному администратору источников), второй экземпляр уведомления остается на хранении в Отделе бухгалтерского учета и отчетности.</w:t>
      </w:r>
      <w:r>
        <w:rPr>
          <w:rFonts w:ascii="Arial" w:hAnsi="Arial" w:cs="Arial"/>
          <w:color w:val="000000"/>
          <w:sz w:val="27"/>
          <w:szCs w:val="27"/>
        </w:rPr>
        <w:br/>
        <w:t xml:space="preserve">Оформление уведомлений о бюджетных ассигнованиях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в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АС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«УРМ» осуществляется с присвоением кода вида изменений 00.00.0 «Закон (решение) о бюджете».</w:t>
      </w:r>
      <w:r>
        <w:rPr>
          <w:rFonts w:ascii="Arial" w:hAnsi="Arial" w:cs="Arial"/>
          <w:color w:val="000000"/>
          <w:sz w:val="27"/>
          <w:szCs w:val="27"/>
        </w:rPr>
        <w:br/>
        <w:t>3. Отдел бухгалтерского учета и отчетности администрации Кузнецкого сельского поселения в течение 5 дней после утверждения сводной бюджетной росписи доводит уведомления о бюджетных ассигнованиях по расходам бюджета Кузнецкого сельского поселения и источникам финансирования дефицита бюджета Кузнецкого сельского поселения до главных распорядителей (главных администраторов источников).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III. Ведение сводной бюджетной росписи и внесение изменений в неё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1. Ведение сводной бюджетной росписи осуществляет Администрация Кузнецкого сельского поселения в соответствии с требованиями, установленными Бюджетным кодексом Российской Федерации, посредством внесения изменений в показатели сводной бюджетной росписи.</w:t>
      </w:r>
      <w:r>
        <w:rPr>
          <w:rFonts w:ascii="Arial" w:hAnsi="Arial" w:cs="Arial"/>
          <w:color w:val="000000"/>
          <w:sz w:val="27"/>
          <w:szCs w:val="27"/>
        </w:rPr>
        <w:br/>
        <w:t>Изменение сводной бюджетной росписи производится по форме согласно приложениям 1, 2 к Порядку и утверждается Главой администрации Кузнецкого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2. Изменение сводной бюджетной росписи осуществляется Администрацией Кузнецкого сельского поселения:</w:t>
      </w:r>
      <w:r>
        <w:rPr>
          <w:rFonts w:ascii="Arial" w:hAnsi="Arial" w:cs="Arial"/>
          <w:color w:val="000000"/>
          <w:sz w:val="27"/>
          <w:szCs w:val="27"/>
        </w:rPr>
        <w:br/>
        <w:t>¬¬ - в связи с принятием решения о внесении изменений в решение о бюджете сельского поселения;</w:t>
      </w:r>
      <w:r>
        <w:rPr>
          <w:rFonts w:ascii="Arial" w:hAnsi="Arial" w:cs="Arial"/>
          <w:color w:val="000000"/>
          <w:sz w:val="27"/>
          <w:szCs w:val="27"/>
        </w:rPr>
        <w:br/>
        <w:t>¬¬ - по иным основаниям, установленным статьей 217 Бюджетного кодекса Российской Федерации.</w:t>
      </w:r>
      <w:r>
        <w:rPr>
          <w:rFonts w:ascii="Arial" w:hAnsi="Arial" w:cs="Arial"/>
          <w:color w:val="000000"/>
          <w:sz w:val="27"/>
          <w:szCs w:val="27"/>
        </w:rPr>
        <w:br/>
        <w:t xml:space="preserve">3. После официального опубликования решения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о внесении изменений в решение о бюджете сельского поселения Администрация Кузнецкого сельского поселения в течение трёх рабочих дней со дня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опубликования размещает текст указанного решения на официальном сайте администрации в разделе «Документы/Решения Муниципального Совета».</w:t>
      </w:r>
      <w:r>
        <w:rPr>
          <w:rFonts w:ascii="Arial" w:hAnsi="Arial" w:cs="Arial"/>
          <w:color w:val="000000"/>
          <w:sz w:val="27"/>
          <w:szCs w:val="27"/>
        </w:rPr>
        <w:br/>
        <w:t xml:space="preserve">3.1. Отдел бухгалтерского учета и отчетности администрации Кузнецкого сельского поселения в течение 5 дней после официального опубликования решения о внесении изменений в решение о бюджете сельского поселения оформляет уведомления о бюджетных ассигнованиях на бумажном носителе в двух экземплярах по формам согласно приложениям 3, 4 к Порядку. Уведомления подписываются </w:t>
      </w:r>
      <w:r>
        <w:rPr>
          <w:rFonts w:ascii="Arial" w:hAnsi="Arial" w:cs="Arial"/>
          <w:color w:val="000000"/>
          <w:sz w:val="27"/>
          <w:szCs w:val="27"/>
        </w:rPr>
        <w:lastRenderedPageBreak/>
        <w:t xml:space="preserve">Главой администрации Кузнецкого сельского поселения (или его заместителем) и исполнителем. Один экземпляр уведомления направляется главному распорядителю (главному администратору источников), второй экземпляр уведомления остается на хранении в Отделе бухгалтерского учета и отчетности администрации Кузнецкого сельского поселения. Уведомлениям о бюджетных ассигнованиях присваивается код вида изменений 01.01.0, последний знак кода вида изменений используется для детализации кода при нумерации решений о внесении изменений в решение о бюджете сельского поселения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в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АС «УРМ».</w:t>
      </w:r>
      <w:r>
        <w:rPr>
          <w:rFonts w:ascii="Arial" w:hAnsi="Arial" w:cs="Arial"/>
          <w:color w:val="000000"/>
          <w:sz w:val="27"/>
          <w:szCs w:val="27"/>
        </w:rPr>
        <w:br/>
        <w:t>3.2. Отдел бухгалтерского учета и отчетности администрации Кузнецкого сельского поселения формирует изменения в сводную бюджетную роспись по форме согласно приложениям 1 и 2 к Порядку, которые утверждаются Главой администрации Кузнецкого сельского поселения (или его заместителем).</w:t>
      </w:r>
      <w:r>
        <w:rPr>
          <w:rFonts w:ascii="Arial" w:hAnsi="Arial" w:cs="Arial"/>
          <w:color w:val="000000"/>
          <w:sz w:val="27"/>
          <w:szCs w:val="27"/>
        </w:rPr>
        <w:br/>
        <w:t>4. Внесение изменений в сводную бюджетную роспись в ходе исполнения бюджета сельского поселения по иным основаниям, установленным пунктом 3 статьи 217 и пунктом 3 статьи 232 Бюджетного кодекса Российской Федерации, осуществляется на основании предложений главных распорядителей (главных администраторов источников).</w:t>
      </w:r>
      <w:r>
        <w:rPr>
          <w:rFonts w:ascii="Arial" w:hAnsi="Arial" w:cs="Arial"/>
          <w:color w:val="000000"/>
          <w:sz w:val="27"/>
          <w:szCs w:val="27"/>
        </w:rPr>
        <w:br/>
        <w:t>5. Изменение показателей сводной бюджетной росписи без внесения изменений в решение о бюджете сельского поселения осуществляется в следующем порядке:</w:t>
      </w:r>
      <w:r>
        <w:rPr>
          <w:rFonts w:ascii="Arial" w:hAnsi="Arial" w:cs="Arial"/>
          <w:color w:val="000000"/>
          <w:sz w:val="27"/>
          <w:szCs w:val="27"/>
        </w:rPr>
        <w:br/>
        <w:t>5.1. Главные распорядители (главные администраторы источников) направляют в администрацию предложения об изменении показателей сводной бюджетной росписи с письменным обоснованием предлагаемых изменений, с указанием положений бюджетного законодательства Российской Федерации, в форме справки об изменении сводной бюджетной росписи бюджета сельского поселения, составленной по форме согласно приложению 5 к Порядку (далее – справка).</w:t>
      </w:r>
      <w:r>
        <w:rPr>
          <w:rFonts w:ascii="Arial" w:hAnsi="Arial" w:cs="Arial"/>
          <w:color w:val="000000"/>
          <w:sz w:val="27"/>
          <w:szCs w:val="27"/>
        </w:rPr>
        <w:br/>
        <w:t>5.2. В случае уменьшения показателей сводной бюджетной росписи справка является обязательством главного распорядителя (главного администратора источников) о недопущении образования кредиторской задолженности по соответствующим направлениям, а также превышения бюджетных обязательств по заключенным им муниципальным контрактам, иным договорам над лимитами бюджетных обязательств.</w:t>
      </w:r>
      <w:r>
        <w:rPr>
          <w:rFonts w:ascii="Arial" w:hAnsi="Arial" w:cs="Arial"/>
          <w:color w:val="000000"/>
          <w:sz w:val="27"/>
          <w:szCs w:val="27"/>
        </w:rPr>
        <w:br/>
        <w:t>5.3. Уменьшение бюджетных ассигнований, предусмотренных на исполнение публичных нормативных обязательств и обслуживание муниципального долга Кузнецкого сельского поселения, для увеличения иных бюджетных ассигнований без внесения изменений в решение о бюджете сельского поселения не допускается.</w:t>
      </w:r>
      <w:r>
        <w:rPr>
          <w:rFonts w:ascii="Arial" w:hAnsi="Arial" w:cs="Arial"/>
          <w:color w:val="000000"/>
          <w:sz w:val="27"/>
          <w:szCs w:val="27"/>
        </w:rPr>
        <w:br/>
        <w:t>5.4. Отдел бухгалтерского учета и отчетности администрации Кузнецкого сельского поселения в течение трёх рабочих дней осуществляет проверку и согласование справки с Главой администрации Кузнецкого сельского поселения (или его заместителем).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lastRenderedPageBreak/>
        <w:t>5.5. Отдел бухгалтерского учета и отчетности администрации Кузнецкого сельского поселения оформляет уведомления об изменении бюджетных ассигнований по расходам или по источникам финансирования дефицита бюджета в соответствии с абзацем вторым пункта 2 раздела II Порядка по формам согласно приложениям 3 и 4 к Порядку.</w:t>
      </w:r>
      <w:r>
        <w:rPr>
          <w:rFonts w:ascii="Arial" w:hAnsi="Arial" w:cs="Arial"/>
          <w:color w:val="000000"/>
          <w:sz w:val="27"/>
          <w:szCs w:val="27"/>
        </w:rPr>
        <w:br/>
        <w:t>6. Внесение изменений в сводную бюджетную роспись осуществляется до конца текущего финансового года.</w:t>
      </w:r>
      <w:r>
        <w:rPr>
          <w:rFonts w:ascii="Arial" w:hAnsi="Arial" w:cs="Arial"/>
          <w:color w:val="000000"/>
          <w:sz w:val="27"/>
          <w:szCs w:val="27"/>
        </w:rPr>
        <w:br/>
        <w:t>Главные распорядители (главные администраторы источников) обеспечивают представление в администрацию предложений об изменении сводной росписи и лимитов бюджетных обязательств не позднее пяти дней до наступления срока, установленного настоящим пунктом.</w:t>
      </w:r>
      <w:r>
        <w:rPr>
          <w:rFonts w:ascii="Arial" w:hAnsi="Arial" w:cs="Arial"/>
          <w:color w:val="000000"/>
          <w:sz w:val="27"/>
          <w:szCs w:val="27"/>
        </w:rPr>
        <w:br/>
      </w:r>
      <w:proofErr w:type="gramStart"/>
      <w:r>
        <w:rPr>
          <w:rFonts w:ascii="Arial" w:hAnsi="Arial" w:cs="Arial"/>
          <w:color w:val="000000"/>
          <w:sz w:val="27"/>
          <w:szCs w:val="27"/>
        </w:rPr>
        <w:t>До окончания текущего финансового года изменения сводной бюджетной росписи вносятся по следующим видам:</w:t>
      </w:r>
      <w:r>
        <w:rPr>
          <w:rFonts w:ascii="Arial" w:hAnsi="Arial" w:cs="Arial"/>
          <w:color w:val="000000"/>
          <w:sz w:val="27"/>
          <w:szCs w:val="27"/>
        </w:rPr>
        <w:br/>
        <w:t>принятие решения о внесении изменений в решение о бюджете сельского поселения;</w:t>
      </w:r>
      <w:r>
        <w:rPr>
          <w:rFonts w:ascii="Arial" w:hAnsi="Arial" w:cs="Arial"/>
          <w:color w:val="000000"/>
          <w:sz w:val="27"/>
          <w:szCs w:val="27"/>
        </w:rPr>
        <w:br/>
        <w:t>в связи со вступлением в силу федеральных законов, предусматривающих осуществление полномочий органов местного самоуправления за счет субвенций из федерального бюджета;</w:t>
      </w:r>
      <w:r>
        <w:rPr>
          <w:rFonts w:ascii="Arial" w:hAnsi="Arial" w:cs="Arial"/>
          <w:color w:val="000000"/>
          <w:sz w:val="27"/>
          <w:szCs w:val="27"/>
        </w:rPr>
        <w:br/>
        <w:t>исполнение судебных актов, предусматривающих обращение взыскания на средства бюджета сельского поселения;</w:t>
      </w:r>
      <w:proofErr w:type="gramEnd"/>
      <w:r>
        <w:rPr>
          <w:rFonts w:ascii="Arial" w:hAnsi="Arial" w:cs="Arial"/>
          <w:color w:val="000000"/>
          <w:sz w:val="27"/>
          <w:szCs w:val="27"/>
        </w:rPr>
        <w:br/>
        <w:t>изменение функций и полномочий главных распорядителей (распорядителей), получателей бюджетных средств, а также в связи с передачей государственного (муниципального) имущества;</w:t>
      </w:r>
      <w:r>
        <w:rPr>
          <w:rFonts w:ascii="Arial" w:hAnsi="Arial" w:cs="Arial"/>
          <w:color w:val="000000"/>
          <w:sz w:val="27"/>
          <w:szCs w:val="27"/>
        </w:rPr>
        <w:br/>
        <w:t>изменение типа муниципальных учреждений и организационно-правовой формы муниципальных унитарных предприятий;</w:t>
      </w:r>
      <w:r>
        <w:rPr>
          <w:rFonts w:ascii="Arial" w:hAnsi="Arial" w:cs="Arial"/>
          <w:color w:val="000000"/>
          <w:sz w:val="27"/>
          <w:szCs w:val="27"/>
        </w:rPr>
        <w:br/>
        <w:t>при получении субсидий, субвенций, иных межбюджетных трансфертов и безвозмездных поступлений от физических и юридических лиц, имеющих целевое назначение указанных средств, фактически полученных при исполнении бюджета сельского поселения сверх утвержденных законом (решением) о бюджете доходов, в соответствии со статьей 232 Бюджетного кодекса Российской Федерации.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  <w:t>IV. Состав бюджетной росписи, порядок её составления и утверждения, утверждение бюджетных ассигнований (лимитов бюджетных обязательств)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1. В состав бюджетной росписи включаются:</w:t>
      </w:r>
      <w:r>
        <w:rPr>
          <w:rFonts w:ascii="Arial" w:hAnsi="Arial" w:cs="Arial"/>
          <w:color w:val="000000"/>
          <w:sz w:val="27"/>
          <w:szCs w:val="27"/>
        </w:rPr>
        <w:br/>
        <w:t xml:space="preserve">¬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¬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- роспись расходов главного распорядителя на очередной финансовый год и на плановый период по кодам классификации расходов бюджетов Российской Федерации (распорядитель (получатель), раздел, подраздел, целевая статья, вид расходов);</w:t>
      </w:r>
      <w:r>
        <w:rPr>
          <w:rFonts w:ascii="Arial" w:hAnsi="Arial" w:cs="Arial"/>
          <w:color w:val="000000"/>
          <w:sz w:val="27"/>
          <w:szCs w:val="27"/>
        </w:rPr>
        <w:br/>
        <w:t xml:space="preserve">¬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¬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- роспись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источников финансирования дефицита бюджета сельского поселения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на очередной финансовый год и на плановый период главного администратора по кодам классификации источников финансирования дефицита бюджетов Российской Федерации (администратор источника </w:t>
      </w:r>
      <w:r>
        <w:rPr>
          <w:rFonts w:ascii="Arial" w:hAnsi="Arial" w:cs="Arial"/>
          <w:color w:val="000000"/>
          <w:sz w:val="27"/>
          <w:szCs w:val="27"/>
        </w:rPr>
        <w:lastRenderedPageBreak/>
        <w:t>финансирования дефицита бюджета, код группы, подгруппы, код статьи, код вида источника финансирования дефицитов бюджета).</w:t>
      </w:r>
      <w:r>
        <w:rPr>
          <w:rFonts w:ascii="Arial" w:hAnsi="Arial" w:cs="Arial"/>
          <w:color w:val="000000"/>
          <w:sz w:val="27"/>
          <w:szCs w:val="27"/>
        </w:rPr>
        <w:br/>
        <w:t>2. Бюджетная роспись составляется и утверждается главным распорядителем (главным администратором источников) в соответствии с показателями сводной бюджетной росписи по соответствующему главному распорядителю (главному администратору источников).</w:t>
      </w:r>
      <w:r>
        <w:rPr>
          <w:rFonts w:ascii="Arial" w:hAnsi="Arial" w:cs="Arial"/>
          <w:color w:val="000000"/>
          <w:sz w:val="27"/>
          <w:szCs w:val="27"/>
        </w:rPr>
        <w:br/>
        <w:t>3. Бюджетные ассигнования для администраторов источников утверждаются в соответствии с установленными для главного администратора источников бюджетными ассигнованиями, в ведении которого они находятся.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V.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Доведение показателей бюджетной росписи до распорядителей (получателей) средств бюджета сельского поселения (администраторов источников)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Главные распорядители (главные администраторы источников) доводят показатели бюджетной росписи до соответствующих подведомственных распорядителей (получателей) средств бюджета сельского поселения (администраторов источников) до начала текущего финансового года в виде уведомлений о бюджетных ассигнованиях, за исключением случаев, предусмотренных статьями 190 и 191 Бюджетного кодекса Российской Федерации.</w:t>
      </w:r>
      <w:proofErr w:type="gramEnd"/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  <w:t>VI. Ведение бюджетной росписи и изменение</w:t>
      </w:r>
      <w:r>
        <w:rPr>
          <w:rFonts w:ascii="Arial" w:hAnsi="Arial" w:cs="Arial"/>
          <w:color w:val="000000"/>
          <w:sz w:val="27"/>
          <w:szCs w:val="27"/>
        </w:rPr>
        <w:br/>
        <w:t>бюджетных ассигнований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1. Ведение бюджетной росписи и внесение изменений в бюджетную роспись осуществляет главный распорядитель (главный администратор источников).</w:t>
      </w:r>
      <w:r>
        <w:rPr>
          <w:rFonts w:ascii="Arial" w:hAnsi="Arial" w:cs="Arial"/>
          <w:color w:val="000000"/>
          <w:sz w:val="27"/>
          <w:szCs w:val="27"/>
        </w:rPr>
        <w:br/>
        <w:t>2. Изменение бюджетной росписи, приводящее к изменению показателей сводной бюджетной росписи, осуществляется в соответствии с основаниями, установленными пунктом 3 статьи 217 и пунктом 2 статьи 232 Бюджетного кодекса Российской Федерации, и с учётом особенностей исполнения бюджета сельского поселения, установленных решением о бюджете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3. Основанием для внесения главным распорядителем (главным администратором источников) соответствующих изменений в бюджетную роспись служит уведомление о бюджетных ассигнованиях из бюджета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Главный распорядитель (главный администратор источников) обязан в течение трёх рабочих дней со дня получения уведомления о бюджетных ассигнованиях внести изменения в показатели своей бюджетной росписи.</w:t>
      </w:r>
      <w:r>
        <w:rPr>
          <w:rFonts w:ascii="Arial" w:hAnsi="Arial" w:cs="Arial"/>
          <w:color w:val="000000"/>
          <w:sz w:val="27"/>
          <w:szCs w:val="27"/>
        </w:rPr>
        <w:br/>
        <w:t xml:space="preserve">4. Изменение бюджетной росписи, не приводящее к изменению показателей сводной бюджетной росписи, осуществляется главным распорядителем (главным администратором источников) на основании </w:t>
      </w:r>
      <w:r>
        <w:rPr>
          <w:rFonts w:ascii="Arial" w:hAnsi="Arial" w:cs="Arial"/>
          <w:color w:val="000000"/>
          <w:sz w:val="27"/>
          <w:szCs w:val="27"/>
        </w:rPr>
        <w:lastRenderedPageBreak/>
        <w:t>письменного обращения распорядителя (получателя) средств бюджета сельского поселени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я(</w:t>
      </w:r>
      <w:proofErr w:type="gramEnd"/>
      <w:r>
        <w:rPr>
          <w:rFonts w:ascii="Arial" w:hAnsi="Arial" w:cs="Arial"/>
          <w:color w:val="000000"/>
          <w:sz w:val="27"/>
          <w:szCs w:val="27"/>
        </w:rPr>
        <w:t>администратора источников), находящегося в его ведении.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  <w:t>VII. Лимиты бюджетных обязательств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1. Лимиты бюджетных обязательств составляются на три финансовых года.</w:t>
      </w:r>
      <w:r>
        <w:rPr>
          <w:rFonts w:ascii="Arial" w:hAnsi="Arial" w:cs="Arial"/>
          <w:color w:val="000000"/>
          <w:sz w:val="27"/>
          <w:szCs w:val="27"/>
        </w:rPr>
        <w:br/>
        <w:t>2. Лимиты бюджетных обязательств по расходам на исполнение публичных нормативных обязательств не утверждаются.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VIII. Формирование, утверждение и доведение предельных объемов лимитов бюджетных обязательств до главных распорядителей и внесение изменений в предельные объемы лимитов бюджетных обязательств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1. Отдел бухгалтерского учета и отчетности администрации Кузнецкого сельского поселения формирует предельные объемы лимитов бюджетных обязательств в разрезе кодов главных распорядителей, групп, подгрупп видов расходов в размере, установленном в соответствии с прогнозом поступлений доходов в очередном финансовом году.</w:t>
      </w:r>
      <w:r>
        <w:rPr>
          <w:rFonts w:ascii="Arial" w:hAnsi="Arial" w:cs="Arial"/>
          <w:color w:val="000000"/>
          <w:sz w:val="27"/>
          <w:szCs w:val="27"/>
        </w:rPr>
        <w:br/>
        <w:t>2. Предельные объемы лимитов бюджетных обязательств утверждаются Администрацией Кузнецкого сельского поселения и доводятся до главных распорядителей в течение трех рабочих дней после утверждения сводной бюджетной росписи в виде уведомлений о предельных объемах лимитов бюджетных обязательств по форме согласно приложению 6 к Порядку.</w:t>
      </w:r>
      <w:r>
        <w:rPr>
          <w:rFonts w:ascii="Arial" w:hAnsi="Arial" w:cs="Arial"/>
          <w:color w:val="000000"/>
          <w:sz w:val="27"/>
          <w:szCs w:val="27"/>
        </w:rPr>
        <w:br/>
        <w:t xml:space="preserve">3.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Уведомления о предельных объемах лимитов бюджетных обязательств формируются с использованием программного обеспечения АС «УРМ») в двух экземплярах.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Один экземпляр уведомления направляется главному распорядителю, второй экземпляр остается на хранении в отделе бухгалтерского учета и отчетности администрации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Вощажниковского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4. Изменение предельных объемов лимитов бюджетных обязательств осуществляется Администрацией Кузнецкого сельского поселения:</w:t>
      </w:r>
      <w:r>
        <w:rPr>
          <w:rFonts w:ascii="Arial" w:hAnsi="Arial" w:cs="Arial"/>
          <w:color w:val="000000"/>
          <w:sz w:val="27"/>
          <w:szCs w:val="27"/>
        </w:rPr>
        <w:br/>
        <w:t>¬ - в связи с принятием решения о внесении изменений в решение о бюджете сельского поселения;</w:t>
      </w:r>
      <w:r>
        <w:rPr>
          <w:rFonts w:ascii="Arial" w:hAnsi="Arial" w:cs="Arial"/>
          <w:color w:val="000000"/>
          <w:sz w:val="27"/>
          <w:szCs w:val="27"/>
        </w:rPr>
        <w:br/>
        <w:t>¬ - при принятии Администрацией Кузнецкого сельского поселения решения об изменении предельных объемов лимитов бюджетных обязательств, в том числе по предложениям главных распорядителей.</w:t>
      </w:r>
      <w:r>
        <w:rPr>
          <w:rFonts w:ascii="Arial" w:hAnsi="Arial" w:cs="Arial"/>
          <w:color w:val="000000"/>
          <w:sz w:val="27"/>
          <w:szCs w:val="27"/>
        </w:rPr>
        <w:br/>
        <w:t xml:space="preserve">5. После вступления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в силу решения о внесении изменений в решение о </w:t>
      </w:r>
      <w:r>
        <w:rPr>
          <w:rFonts w:ascii="Arial" w:hAnsi="Arial" w:cs="Arial"/>
          <w:color w:val="000000"/>
          <w:sz w:val="27"/>
          <w:szCs w:val="27"/>
        </w:rPr>
        <w:lastRenderedPageBreak/>
        <w:t>бюджете сельского поселения Администрация Кузнецкого сельского поселения в течение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двух рабочих дней рассматривает необходимость внесения изменений в предельные объемы лимитов бюджетных обязательств.</w:t>
      </w:r>
      <w:r>
        <w:rPr>
          <w:rFonts w:ascii="Arial" w:hAnsi="Arial" w:cs="Arial"/>
          <w:color w:val="000000"/>
          <w:sz w:val="27"/>
          <w:szCs w:val="27"/>
        </w:rPr>
        <w:br/>
        <w:t>Администрация Кузнецкого сельского поселения утверждает изменения предельных объемов лимитов бюджетных обязательств и доводит до главных распорядителей уведомлением об изменении предельных объемов лимитов бюджетных обязательств по форме согласно приложению 7 к Порядку.</w:t>
      </w:r>
      <w:r>
        <w:rPr>
          <w:rFonts w:ascii="Arial" w:hAnsi="Arial" w:cs="Arial"/>
          <w:color w:val="000000"/>
          <w:sz w:val="27"/>
          <w:szCs w:val="27"/>
        </w:rPr>
        <w:br/>
        <w:t xml:space="preserve">6.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В случае необходимости внесения изменений в предельные объемы лимитов бюджетных обязательств без принятия решения о внесении изменений в решение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о бюджете сельского поселения главные распорядители направляют в Администрацию Кузнецкого сельского поселения обращение с обоснованием.</w:t>
      </w:r>
      <w:r>
        <w:rPr>
          <w:rFonts w:ascii="Arial" w:hAnsi="Arial" w:cs="Arial"/>
          <w:color w:val="000000"/>
          <w:sz w:val="27"/>
          <w:szCs w:val="27"/>
        </w:rPr>
        <w:br/>
        <w:t>Администрация Кузнецкого сельского поселения рассматривает предложения главного распорядителя и в случае положительного решения вносит изменения в предельные объемы лимитов бюджетных обязательств, утверждает и доводит их до главного распорядителя уведомлением об изменении предельных объемов лимитов бюджетных обязательств по форме согласно приложению 7 к Порядку.</w:t>
      </w:r>
      <w:r>
        <w:rPr>
          <w:rFonts w:ascii="Arial" w:hAnsi="Arial" w:cs="Arial"/>
          <w:color w:val="000000"/>
          <w:sz w:val="27"/>
          <w:szCs w:val="27"/>
        </w:rPr>
        <w:br/>
        <w:t>7. Внесение изменений в предельные объемы лимитов бюджетных обязательств осуществляется до конца текущего финансового года.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IX. Распределение и доведение лимитов бюджетных обязательств до распорядителей и (или) получателей средств бюджета сельского поселения и внесение изменений в лимиты бюджетных обязательств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 xml:space="preserve">1. Главные распорядители распределяют лимиты бюджетных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обязательств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в разрезе кодов бюджетной классификации исходя из приоритетов, установленных решением о бюджете сельского поселения в рамках предельных объемов лимитов бюджетных обязательств.</w:t>
      </w:r>
      <w:r>
        <w:rPr>
          <w:rFonts w:ascii="Arial" w:hAnsi="Arial" w:cs="Arial"/>
          <w:color w:val="000000"/>
          <w:sz w:val="27"/>
          <w:szCs w:val="27"/>
        </w:rPr>
        <w:br/>
        <w:t>2. Главные распорядители доводят до находящихся в их ведении распорядителей и (или) получателей средств бюджета сельского поселения лимиты бюджетных обязательств уведомлением о лимитах бюджетных обязательств по главному распорядителю, получателю бюджетных средств по форме согласно приложению 8 к Порядку в течение трех рабочих дней после получения предельных объемов лимитов бюджетных обязательств.</w:t>
      </w:r>
      <w:r>
        <w:rPr>
          <w:rFonts w:ascii="Arial" w:hAnsi="Arial" w:cs="Arial"/>
          <w:color w:val="000000"/>
          <w:sz w:val="27"/>
          <w:szCs w:val="27"/>
        </w:rPr>
        <w:br/>
        <w:t>3. Уведомления о лимитах бюджетных обязательств по главному распорядителю, получателю бюджетных средств формируются с использованием АС «УРМ» в двух экземплярах. Один экземпляр уведомления направляется распорядителю и (или) получателю средств бюджета сельского поселения, второй экземпляр остается на хранении у главного распорядителя.</w:t>
      </w:r>
      <w:r>
        <w:rPr>
          <w:rFonts w:ascii="Arial" w:hAnsi="Arial" w:cs="Arial"/>
          <w:color w:val="000000"/>
          <w:sz w:val="27"/>
          <w:szCs w:val="27"/>
        </w:rPr>
        <w:br/>
        <w:t>4. Изменение лимитов бюджетных обязательств осуществляется в случаях:</w:t>
      </w:r>
      <w:r>
        <w:rPr>
          <w:rFonts w:ascii="Arial" w:hAnsi="Arial" w:cs="Arial"/>
          <w:color w:val="000000"/>
          <w:sz w:val="27"/>
          <w:szCs w:val="27"/>
        </w:rPr>
        <w:br/>
        <w:t>- изменения сводной бюджетной росписи;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lastRenderedPageBreak/>
        <w:t>- изменения предельных объемов лимитов бюджетных обязательств;</w:t>
      </w:r>
      <w:r>
        <w:rPr>
          <w:rFonts w:ascii="Arial" w:hAnsi="Arial" w:cs="Arial"/>
          <w:color w:val="000000"/>
          <w:sz w:val="27"/>
          <w:szCs w:val="27"/>
        </w:rPr>
        <w:br/>
        <w:t>- принятия главными распорядителями решения о перераспределении лимитов бюджетных обязательств, в том числе по предложениям распорядителей и (или) получателей средств бюджета сельского поселения.</w:t>
      </w:r>
      <w:r>
        <w:rPr>
          <w:rFonts w:ascii="Arial" w:hAnsi="Arial" w:cs="Arial"/>
          <w:color w:val="000000"/>
          <w:sz w:val="27"/>
          <w:szCs w:val="27"/>
        </w:rPr>
        <w:br/>
        <w:t>5. В случае изменения сводной бюджетной росписи и (или) изменения предельных объемов лимитов бюджетных обязательств в течение двух рабочих дней главный распорядитель принимает решение о необходимости перераспределения лимитов бюджетных обязательств.</w:t>
      </w:r>
      <w:r>
        <w:rPr>
          <w:rFonts w:ascii="Arial" w:hAnsi="Arial" w:cs="Arial"/>
          <w:color w:val="000000"/>
          <w:sz w:val="27"/>
          <w:szCs w:val="27"/>
        </w:rPr>
        <w:br/>
        <w:t>Главный распорядитель перераспределяет лимиты бюджетных обязательств и доводит их до распорядителей и (или) получателей средств бюджета сельского поселения уведомлением об изменении лимитов бюджетных обязательств по главному распорядителю, получателю бюджетных средств по форме согласно приложению 9 к Порядку.</w:t>
      </w:r>
      <w:r>
        <w:rPr>
          <w:rFonts w:ascii="Arial" w:hAnsi="Arial" w:cs="Arial"/>
          <w:color w:val="000000"/>
          <w:sz w:val="27"/>
          <w:szCs w:val="27"/>
        </w:rPr>
        <w:br/>
        <w:t>6. В случае необходимости перераспределения лимитов бюджетных обязательств распорядители и (или) получатели средств бюджета сельского поселения направляют главному распорядителю средств обращение с обоснованием.</w:t>
      </w:r>
      <w:r>
        <w:rPr>
          <w:rFonts w:ascii="Arial" w:hAnsi="Arial" w:cs="Arial"/>
          <w:color w:val="000000"/>
          <w:sz w:val="27"/>
          <w:szCs w:val="27"/>
        </w:rPr>
        <w:br/>
      </w:r>
      <w:proofErr w:type="gramStart"/>
      <w:r>
        <w:rPr>
          <w:rFonts w:ascii="Arial" w:hAnsi="Arial" w:cs="Arial"/>
          <w:color w:val="000000"/>
          <w:sz w:val="27"/>
          <w:szCs w:val="27"/>
        </w:rPr>
        <w:t>Главный распорядитель в течение двух рабочих дней рассматривает предложения распорядителя и (или) получателя средств бюджета сельского поселения и в случае положительного решения перераспределяет лимиты бюджетных обязательств и доводит их до распорядителя и (или) получателя средств бюджета сельского поселения уведомлением об изменении лимитов бюджетных обязательств по главному распорядителю, получателю бюджетных средств по форме согласно приложению 9 к Порядку.</w:t>
      </w:r>
      <w:proofErr w:type="gramEnd"/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Default="005930F0" w:rsidP="005930F0">
      <w:pPr>
        <w:pStyle w:val="a5"/>
        <w:jc w:val="both"/>
        <w:rPr>
          <w:rFonts w:ascii="Arial" w:hAnsi="Arial" w:cs="Arial"/>
          <w:color w:val="000000"/>
          <w:sz w:val="27"/>
          <w:szCs w:val="27"/>
        </w:rPr>
      </w:pPr>
    </w:p>
    <w:p w:rsidR="005930F0" w:rsidRPr="00E902F2" w:rsidRDefault="005930F0" w:rsidP="005930F0">
      <w:pPr>
        <w:ind w:firstLine="720"/>
        <w:rPr>
          <w:szCs w:val="20"/>
          <w:lang w:eastAsia="ru-RU"/>
        </w:rPr>
      </w:pPr>
    </w:p>
    <w:p w:rsidR="005930F0" w:rsidRPr="00E902F2" w:rsidRDefault="005930F0" w:rsidP="005930F0">
      <w:pPr>
        <w:tabs>
          <w:tab w:val="left" w:pos="6379"/>
        </w:tabs>
        <w:ind w:left="6379"/>
        <w:rPr>
          <w:szCs w:val="28"/>
        </w:rPr>
      </w:pPr>
      <w:r w:rsidRPr="00E902F2">
        <w:rPr>
          <w:szCs w:val="28"/>
        </w:rPr>
        <w:t>«Приложение 1</w:t>
      </w:r>
    </w:p>
    <w:p w:rsidR="005930F0" w:rsidRPr="00E902F2" w:rsidRDefault="005930F0" w:rsidP="005930F0">
      <w:pPr>
        <w:tabs>
          <w:tab w:val="left" w:pos="6379"/>
        </w:tabs>
        <w:ind w:left="6379"/>
        <w:rPr>
          <w:szCs w:val="28"/>
        </w:rPr>
      </w:pPr>
      <w:r w:rsidRPr="00E902F2">
        <w:rPr>
          <w:szCs w:val="28"/>
        </w:rPr>
        <w:t>к Порядку</w:t>
      </w:r>
    </w:p>
    <w:p w:rsidR="005930F0" w:rsidRPr="00E902F2" w:rsidRDefault="005930F0" w:rsidP="005930F0">
      <w:pPr>
        <w:tabs>
          <w:tab w:val="left" w:pos="6237"/>
          <w:tab w:val="left" w:pos="6379"/>
        </w:tabs>
        <w:jc w:val="right"/>
        <w:rPr>
          <w:szCs w:val="28"/>
        </w:rPr>
      </w:pPr>
    </w:p>
    <w:p w:rsidR="005930F0" w:rsidRPr="00E902F2" w:rsidRDefault="005930F0" w:rsidP="005930F0">
      <w:pPr>
        <w:tabs>
          <w:tab w:val="left" w:pos="6379"/>
        </w:tabs>
        <w:ind w:left="6379"/>
        <w:rPr>
          <w:szCs w:val="28"/>
        </w:rPr>
      </w:pPr>
      <w:r w:rsidRPr="00E902F2">
        <w:rPr>
          <w:szCs w:val="28"/>
        </w:rPr>
        <w:t>Форма</w:t>
      </w:r>
    </w:p>
    <w:p w:rsidR="005930F0" w:rsidRPr="00E902F2" w:rsidRDefault="005930F0" w:rsidP="005930F0">
      <w:pPr>
        <w:tabs>
          <w:tab w:val="left" w:pos="6237"/>
          <w:tab w:val="left" w:pos="6379"/>
        </w:tabs>
        <w:jc w:val="right"/>
        <w:rPr>
          <w:szCs w:val="28"/>
        </w:rPr>
      </w:pPr>
    </w:p>
    <w:p w:rsidR="005930F0" w:rsidRPr="00E902F2" w:rsidRDefault="005930F0" w:rsidP="005930F0">
      <w:pPr>
        <w:tabs>
          <w:tab w:val="left" w:pos="6237"/>
          <w:tab w:val="left" w:pos="6379"/>
        </w:tabs>
        <w:ind w:left="6379"/>
        <w:rPr>
          <w:szCs w:val="28"/>
        </w:rPr>
      </w:pPr>
      <w:r w:rsidRPr="00E902F2">
        <w:rPr>
          <w:szCs w:val="28"/>
        </w:rPr>
        <w:t>УТВЕРЖДАЮ</w:t>
      </w:r>
    </w:p>
    <w:p w:rsidR="005930F0" w:rsidRPr="00E902F2" w:rsidRDefault="005930F0" w:rsidP="005930F0">
      <w:pPr>
        <w:tabs>
          <w:tab w:val="left" w:pos="6237"/>
          <w:tab w:val="left" w:pos="6379"/>
        </w:tabs>
        <w:ind w:hanging="142"/>
        <w:jc w:val="right"/>
        <w:rPr>
          <w:szCs w:val="28"/>
        </w:rPr>
      </w:pPr>
      <w:r w:rsidRPr="00E902F2">
        <w:rPr>
          <w:szCs w:val="28"/>
        </w:rPr>
        <w:t>______________________</w:t>
      </w:r>
    </w:p>
    <w:p w:rsidR="005930F0" w:rsidRPr="00E902F2" w:rsidRDefault="005930F0" w:rsidP="005930F0">
      <w:pPr>
        <w:tabs>
          <w:tab w:val="left" w:pos="6237"/>
        </w:tabs>
        <w:ind w:firstLine="6237"/>
        <w:jc w:val="center"/>
        <w:rPr>
          <w:sz w:val="24"/>
          <w:szCs w:val="24"/>
        </w:rPr>
      </w:pPr>
      <w:r w:rsidRPr="00E902F2">
        <w:rPr>
          <w:sz w:val="24"/>
          <w:szCs w:val="24"/>
        </w:rPr>
        <w:t>(подпись)</w:t>
      </w:r>
    </w:p>
    <w:p w:rsidR="005930F0" w:rsidRPr="00E902F2" w:rsidRDefault="005930F0" w:rsidP="005930F0">
      <w:pPr>
        <w:tabs>
          <w:tab w:val="left" w:pos="13753"/>
          <w:tab w:val="left" w:pos="14713"/>
          <w:tab w:val="left" w:pos="15673"/>
          <w:tab w:val="left" w:pos="16633"/>
          <w:tab w:val="left" w:pos="17593"/>
          <w:tab w:val="left" w:pos="18553"/>
          <w:tab w:val="left" w:pos="19513"/>
        </w:tabs>
        <w:jc w:val="center"/>
        <w:rPr>
          <w:b/>
          <w:bCs/>
          <w:szCs w:val="28"/>
          <w:lang w:eastAsia="ru-RU"/>
        </w:rPr>
      </w:pPr>
    </w:p>
    <w:p w:rsidR="005930F0" w:rsidRPr="00E902F2" w:rsidRDefault="005930F0" w:rsidP="005930F0">
      <w:pPr>
        <w:tabs>
          <w:tab w:val="left" w:pos="13753"/>
          <w:tab w:val="left" w:pos="14713"/>
          <w:tab w:val="left" w:pos="15673"/>
          <w:tab w:val="left" w:pos="16633"/>
          <w:tab w:val="left" w:pos="17593"/>
          <w:tab w:val="left" w:pos="18553"/>
          <w:tab w:val="left" w:pos="19513"/>
        </w:tabs>
        <w:jc w:val="center"/>
        <w:rPr>
          <w:b/>
          <w:bCs/>
          <w:szCs w:val="28"/>
          <w:lang w:eastAsia="ru-RU"/>
        </w:rPr>
      </w:pPr>
      <w:r w:rsidRPr="00E902F2">
        <w:rPr>
          <w:b/>
          <w:bCs/>
          <w:szCs w:val="28"/>
          <w:lang w:eastAsia="ru-RU"/>
        </w:rPr>
        <w:t xml:space="preserve">СВОДНАЯ БЮДЖЕТНАЯ РОСПИСЬ </w:t>
      </w:r>
    </w:p>
    <w:p w:rsidR="005930F0" w:rsidRPr="00E902F2" w:rsidRDefault="005930F0" w:rsidP="005930F0">
      <w:pPr>
        <w:tabs>
          <w:tab w:val="left" w:pos="13753"/>
          <w:tab w:val="left" w:pos="14713"/>
          <w:tab w:val="left" w:pos="15673"/>
          <w:tab w:val="left" w:pos="16633"/>
          <w:tab w:val="left" w:pos="17593"/>
          <w:tab w:val="left" w:pos="18553"/>
          <w:tab w:val="left" w:pos="19513"/>
        </w:tabs>
        <w:jc w:val="center"/>
        <w:rPr>
          <w:sz w:val="20"/>
          <w:szCs w:val="20"/>
          <w:lang w:eastAsia="ru-RU"/>
        </w:rPr>
      </w:pPr>
      <w:r>
        <w:rPr>
          <w:b/>
          <w:bCs/>
          <w:szCs w:val="28"/>
          <w:lang w:eastAsia="ru-RU"/>
        </w:rPr>
        <w:t>расходов</w:t>
      </w:r>
      <w:r w:rsidRPr="00E902F2">
        <w:rPr>
          <w:b/>
          <w:bCs/>
          <w:szCs w:val="28"/>
          <w:lang w:eastAsia="ru-RU"/>
        </w:rPr>
        <w:t xml:space="preserve"> бюджета</w:t>
      </w:r>
      <w:r>
        <w:rPr>
          <w:b/>
          <w:bCs/>
          <w:szCs w:val="28"/>
          <w:lang w:eastAsia="ru-RU"/>
        </w:rPr>
        <w:t xml:space="preserve"> сельского поселения</w:t>
      </w:r>
    </w:p>
    <w:p w:rsidR="005930F0" w:rsidRPr="00E902F2" w:rsidRDefault="005930F0" w:rsidP="005930F0">
      <w:pPr>
        <w:jc w:val="center"/>
      </w:pPr>
      <w:r w:rsidRPr="00E902F2">
        <w:rPr>
          <w:b/>
          <w:bCs/>
          <w:szCs w:val="28"/>
          <w:lang w:eastAsia="ru-RU"/>
        </w:rPr>
        <w:t>на ___________________________________________</w:t>
      </w:r>
    </w:p>
    <w:p w:rsidR="005930F0" w:rsidRPr="00E902F2" w:rsidRDefault="005930F0" w:rsidP="005930F0">
      <w:pPr>
        <w:jc w:val="center"/>
        <w:rPr>
          <w:b/>
        </w:rPr>
      </w:pPr>
      <w:r w:rsidRPr="00E902F2">
        <w:rPr>
          <w:b/>
        </w:rPr>
        <w:t>(очередной финансовый год и плановый период)</w:t>
      </w:r>
    </w:p>
    <w:p w:rsidR="005930F0" w:rsidRPr="00E902F2" w:rsidRDefault="005930F0" w:rsidP="005930F0">
      <w:pPr>
        <w:jc w:val="center"/>
        <w:rPr>
          <w:szCs w:val="28"/>
        </w:rPr>
      </w:pPr>
    </w:p>
    <w:tbl>
      <w:tblPr>
        <w:tblpPr w:leftFromText="180" w:rightFromText="180" w:vertAnchor="text" w:horzAnchor="margin" w:tblpY="547"/>
        <w:tblW w:w="0" w:type="auto"/>
        <w:tblLook w:val="00A0"/>
      </w:tblPr>
      <w:tblGrid>
        <w:gridCol w:w="4785"/>
        <w:gridCol w:w="1683"/>
        <w:gridCol w:w="1555"/>
        <w:gridCol w:w="1548"/>
      </w:tblGrid>
      <w:tr w:rsidR="005930F0" w:rsidRPr="007C797E" w:rsidTr="002B7BCA">
        <w:trPr>
          <w:trHeight w:val="495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 w:val="24"/>
                <w:szCs w:val="24"/>
                <w:lang w:eastAsia="ru-RU"/>
              </w:rPr>
            </w:pPr>
            <w:r w:rsidRPr="00E902F2">
              <w:rPr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 w:val="24"/>
                <w:szCs w:val="24"/>
                <w:lang w:eastAsia="ru-RU"/>
              </w:rPr>
            </w:pPr>
            <w:r w:rsidRPr="00E902F2">
              <w:rPr>
                <w:sz w:val="24"/>
                <w:szCs w:val="24"/>
                <w:lang w:eastAsia="ru-RU"/>
              </w:rPr>
              <w:t>Сумма на год</w:t>
            </w:r>
          </w:p>
        </w:tc>
      </w:tr>
      <w:tr w:rsidR="005930F0" w:rsidRPr="007C797E" w:rsidTr="002B7BCA">
        <w:trPr>
          <w:trHeight w:val="1005"/>
        </w:trPr>
        <w:tc>
          <w:tcPr>
            <w:tcW w:w="4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E902F2">
              <w:rPr>
                <w:sz w:val="24"/>
                <w:szCs w:val="24"/>
                <w:lang w:eastAsia="ru-RU"/>
              </w:rPr>
              <w:t>текущий  финансовый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E902F2">
              <w:rPr>
                <w:sz w:val="24"/>
                <w:szCs w:val="24"/>
                <w:lang w:eastAsia="ru-RU"/>
              </w:rPr>
              <w:t>первый год планового периода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E902F2">
              <w:rPr>
                <w:sz w:val="24"/>
                <w:szCs w:val="24"/>
                <w:lang w:eastAsia="ru-RU"/>
              </w:rPr>
              <w:t>второй год планового периода</w:t>
            </w:r>
          </w:p>
        </w:tc>
      </w:tr>
      <w:tr w:rsidR="005930F0" w:rsidRPr="007C797E" w:rsidTr="002B7BCA">
        <w:trPr>
          <w:trHeight w:val="417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</w:tr>
      <w:tr w:rsidR="005930F0" w:rsidRPr="007C797E" w:rsidTr="002B7BCA">
        <w:trPr>
          <w:trHeight w:val="375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</w:tr>
      <w:tr w:rsidR="005930F0" w:rsidRPr="007C797E" w:rsidTr="002B7BCA">
        <w:trPr>
          <w:trHeight w:val="405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E902F2" w:rsidRDefault="005930F0" w:rsidP="002B7BCA">
            <w:pPr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</w:tr>
    </w:tbl>
    <w:p w:rsidR="005930F0" w:rsidRPr="00E902F2" w:rsidRDefault="005930F0" w:rsidP="005930F0">
      <w:pPr>
        <w:jc w:val="right"/>
      </w:pPr>
      <w:r w:rsidRPr="00E902F2">
        <w:tab/>
      </w:r>
      <w:r w:rsidRPr="00E902F2">
        <w:tab/>
      </w:r>
      <w:r w:rsidRPr="00E902F2">
        <w:tab/>
        <w:t xml:space="preserve">                </w:t>
      </w:r>
      <w:r w:rsidRPr="00E902F2">
        <w:rPr>
          <w:sz w:val="24"/>
          <w:szCs w:val="24"/>
        </w:rPr>
        <w:t>(рублей)</w:t>
      </w:r>
      <w:r w:rsidRPr="00E902F2">
        <w:tab/>
        <w:t xml:space="preserve">  </w:t>
      </w:r>
    </w:p>
    <w:p w:rsidR="005930F0" w:rsidRPr="00E902F2" w:rsidRDefault="005930F0" w:rsidP="005930F0">
      <w:pPr>
        <w:jc w:val="right"/>
        <w:rPr>
          <w:sz w:val="24"/>
          <w:szCs w:val="24"/>
        </w:rPr>
      </w:pP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</w:p>
    <w:p w:rsidR="005930F0" w:rsidRPr="00E902F2" w:rsidRDefault="005930F0" w:rsidP="005930F0">
      <w:pPr>
        <w:rPr>
          <w:szCs w:val="28"/>
        </w:rPr>
      </w:pPr>
    </w:p>
    <w:p w:rsidR="005930F0" w:rsidRDefault="005930F0" w:rsidP="005930F0">
      <w:pPr>
        <w:ind w:firstLine="0"/>
        <w:rPr>
          <w:szCs w:val="28"/>
        </w:rPr>
      </w:pPr>
      <w:r w:rsidRPr="00153B2D">
        <w:rPr>
          <w:szCs w:val="28"/>
        </w:rPr>
        <w:t xml:space="preserve"> </w:t>
      </w:r>
      <w:r>
        <w:rPr>
          <w:szCs w:val="28"/>
        </w:rPr>
        <w:t xml:space="preserve">Глава </w:t>
      </w:r>
      <w:proofErr w:type="gramStart"/>
      <w:r>
        <w:rPr>
          <w:szCs w:val="28"/>
        </w:rPr>
        <w:t>Кузнецкого</w:t>
      </w:r>
      <w:proofErr w:type="gramEnd"/>
    </w:p>
    <w:p w:rsidR="005930F0" w:rsidRPr="00E902F2" w:rsidRDefault="005930F0" w:rsidP="005930F0">
      <w:pPr>
        <w:ind w:hanging="142"/>
        <w:rPr>
          <w:szCs w:val="28"/>
        </w:rPr>
      </w:pPr>
      <w:r>
        <w:rPr>
          <w:szCs w:val="28"/>
        </w:rPr>
        <w:t xml:space="preserve">   сельского поселения </w:t>
      </w:r>
      <w:r w:rsidRPr="00E902F2">
        <w:rPr>
          <w:szCs w:val="28"/>
        </w:rPr>
        <w:tab/>
        <w:t xml:space="preserve">             ______________</w:t>
      </w:r>
      <w:r w:rsidRPr="00E902F2">
        <w:rPr>
          <w:szCs w:val="28"/>
        </w:rPr>
        <w:tab/>
        <w:t>____________________</w:t>
      </w:r>
    </w:p>
    <w:p w:rsidR="005930F0" w:rsidRPr="00E902F2" w:rsidRDefault="005930F0" w:rsidP="005930F0">
      <w:pPr>
        <w:rPr>
          <w:sz w:val="24"/>
          <w:szCs w:val="24"/>
        </w:rPr>
      </w:pP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 w:val="24"/>
          <w:szCs w:val="24"/>
        </w:rPr>
        <w:t>(подпись)</w:t>
      </w:r>
      <w:r w:rsidRPr="00E902F2">
        <w:rPr>
          <w:sz w:val="24"/>
          <w:szCs w:val="24"/>
        </w:rPr>
        <w:tab/>
      </w:r>
      <w:r w:rsidRPr="00E902F2">
        <w:rPr>
          <w:sz w:val="24"/>
          <w:szCs w:val="24"/>
        </w:rPr>
        <w:tab/>
        <w:t xml:space="preserve">    (расшифровка подписи)</w:t>
      </w: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ind w:left="6379"/>
        <w:rPr>
          <w:szCs w:val="28"/>
        </w:rPr>
      </w:pPr>
      <w:r w:rsidRPr="00E902F2">
        <w:rPr>
          <w:szCs w:val="28"/>
        </w:rPr>
        <w:t>Приложение 2</w:t>
      </w:r>
    </w:p>
    <w:p w:rsidR="005930F0" w:rsidRPr="00E902F2" w:rsidRDefault="005930F0" w:rsidP="005930F0">
      <w:pPr>
        <w:ind w:left="6379"/>
        <w:rPr>
          <w:szCs w:val="28"/>
        </w:rPr>
      </w:pPr>
      <w:r w:rsidRPr="00E902F2">
        <w:rPr>
          <w:szCs w:val="28"/>
        </w:rPr>
        <w:t>к Порядку</w:t>
      </w:r>
    </w:p>
    <w:p w:rsidR="005930F0" w:rsidRPr="00E902F2" w:rsidRDefault="005930F0" w:rsidP="005930F0">
      <w:pPr>
        <w:ind w:left="6379"/>
        <w:rPr>
          <w:szCs w:val="28"/>
        </w:rPr>
      </w:pPr>
    </w:p>
    <w:p w:rsidR="005930F0" w:rsidRPr="00E902F2" w:rsidRDefault="005930F0" w:rsidP="005930F0">
      <w:pPr>
        <w:ind w:left="6379"/>
        <w:rPr>
          <w:szCs w:val="28"/>
        </w:rPr>
      </w:pPr>
      <w:r w:rsidRPr="00E902F2">
        <w:rPr>
          <w:szCs w:val="28"/>
        </w:rPr>
        <w:t>Форма</w:t>
      </w:r>
    </w:p>
    <w:p w:rsidR="005930F0" w:rsidRPr="00E902F2" w:rsidRDefault="005930F0" w:rsidP="005930F0">
      <w:pPr>
        <w:ind w:left="6379"/>
        <w:rPr>
          <w:szCs w:val="28"/>
        </w:rPr>
      </w:pPr>
    </w:p>
    <w:p w:rsidR="005930F0" w:rsidRPr="00E902F2" w:rsidRDefault="005930F0" w:rsidP="005930F0">
      <w:pPr>
        <w:ind w:left="6379"/>
        <w:rPr>
          <w:szCs w:val="28"/>
        </w:rPr>
      </w:pPr>
      <w:r w:rsidRPr="00E902F2">
        <w:rPr>
          <w:szCs w:val="28"/>
        </w:rPr>
        <w:t>УТВЕРЖДАЮ</w:t>
      </w:r>
    </w:p>
    <w:p w:rsidR="005930F0" w:rsidRPr="00E902F2" w:rsidRDefault="005930F0" w:rsidP="005930F0">
      <w:pPr>
        <w:ind w:left="6379"/>
        <w:rPr>
          <w:szCs w:val="28"/>
        </w:rPr>
      </w:pPr>
      <w:r w:rsidRPr="00E902F2">
        <w:rPr>
          <w:szCs w:val="28"/>
        </w:rPr>
        <w:t>_______________</w:t>
      </w:r>
    </w:p>
    <w:p w:rsidR="005930F0" w:rsidRPr="00E902F2" w:rsidRDefault="005930F0" w:rsidP="005930F0">
      <w:pPr>
        <w:ind w:left="6379"/>
        <w:jc w:val="center"/>
        <w:rPr>
          <w:sz w:val="24"/>
          <w:szCs w:val="24"/>
        </w:rPr>
      </w:pPr>
      <w:r w:rsidRPr="00E902F2">
        <w:rPr>
          <w:sz w:val="24"/>
          <w:szCs w:val="24"/>
        </w:rPr>
        <w:t>(подпись)</w:t>
      </w:r>
    </w:p>
    <w:p w:rsidR="005930F0" w:rsidRPr="00E902F2" w:rsidRDefault="005930F0" w:rsidP="005930F0">
      <w:pPr>
        <w:jc w:val="center"/>
        <w:rPr>
          <w:b/>
          <w:bCs/>
          <w:sz w:val="24"/>
          <w:szCs w:val="24"/>
          <w:lang w:eastAsia="ru-RU"/>
        </w:rPr>
      </w:pPr>
    </w:p>
    <w:p w:rsidR="005930F0" w:rsidRPr="00E902F2" w:rsidRDefault="005930F0" w:rsidP="005930F0">
      <w:pPr>
        <w:jc w:val="center"/>
        <w:rPr>
          <w:b/>
          <w:bCs/>
          <w:szCs w:val="28"/>
          <w:lang w:eastAsia="ru-RU"/>
        </w:rPr>
      </w:pPr>
    </w:p>
    <w:p w:rsidR="005930F0" w:rsidRPr="00E902F2" w:rsidRDefault="005930F0" w:rsidP="005930F0">
      <w:pPr>
        <w:jc w:val="center"/>
        <w:rPr>
          <w:b/>
          <w:bCs/>
          <w:szCs w:val="28"/>
          <w:lang w:eastAsia="ru-RU"/>
        </w:rPr>
      </w:pPr>
      <w:r w:rsidRPr="00E902F2">
        <w:rPr>
          <w:b/>
          <w:bCs/>
          <w:szCs w:val="28"/>
          <w:lang w:eastAsia="ru-RU"/>
        </w:rPr>
        <w:t xml:space="preserve">СВОДНАЯ БЮДЖЕТНАЯ РОСПИСЬ </w:t>
      </w:r>
    </w:p>
    <w:p w:rsidR="005930F0" w:rsidRPr="00E902F2" w:rsidRDefault="005930F0" w:rsidP="005930F0">
      <w:pPr>
        <w:jc w:val="center"/>
        <w:rPr>
          <w:b/>
          <w:bCs/>
          <w:szCs w:val="28"/>
          <w:lang w:eastAsia="ru-RU"/>
        </w:rPr>
      </w:pPr>
      <w:r w:rsidRPr="00E902F2">
        <w:rPr>
          <w:b/>
          <w:bCs/>
          <w:szCs w:val="28"/>
          <w:lang w:eastAsia="ru-RU"/>
        </w:rPr>
        <w:t>источников ф</w:t>
      </w:r>
      <w:r>
        <w:rPr>
          <w:b/>
          <w:bCs/>
          <w:szCs w:val="28"/>
          <w:lang w:eastAsia="ru-RU"/>
        </w:rPr>
        <w:t>инансирования дефицита</w:t>
      </w:r>
      <w:r w:rsidRPr="00E902F2">
        <w:rPr>
          <w:b/>
          <w:bCs/>
          <w:szCs w:val="28"/>
          <w:lang w:eastAsia="ru-RU"/>
        </w:rPr>
        <w:t xml:space="preserve"> бюджета</w:t>
      </w:r>
      <w:r>
        <w:rPr>
          <w:b/>
          <w:bCs/>
          <w:szCs w:val="28"/>
          <w:lang w:eastAsia="ru-RU"/>
        </w:rPr>
        <w:t xml:space="preserve"> сельского поселения</w:t>
      </w:r>
      <w:r w:rsidRPr="00E902F2">
        <w:rPr>
          <w:b/>
          <w:bCs/>
          <w:szCs w:val="28"/>
          <w:lang w:eastAsia="ru-RU"/>
        </w:rPr>
        <w:t xml:space="preserve"> </w:t>
      </w:r>
    </w:p>
    <w:p w:rsidR="005930F0" w:rsidRPr="00E902F2" w:rsidRDefault="005930F0" w:rsidP="005930F0">
      <w:pPr>
        <w:jc w:val="center"/>
        <w:rPr>
          <w:b/>
          <w:bCs/>
          <w:szCs w:val="28"/>
          <w:lang w:eastAsia="ru-RU"/>
        </w:rPr>
      </w:pPr>
      <w:r w:rsidRPr="00E902F2">
        <w:rPr>
          <w:b/>
          <w:bCs/>
          <w:szCs w:val="28"/>
          <w:lang w:eastAsia="ru-RU"/>
        </w:rPr>
        <w:t>на ______________________________________________________</w:t>
      </w:r>
    </w:p>
    <w:p w:rsidR="005930F0" w:rsidRPr="00E902F2" w:rsidRDefault="005930F0" w:rsidP="005930F0">
      <w:pPr>
        <w:jc w:val="center"/>
        <w:rPr>
          <w:b/>
        </w:rPr>
      </w:pPr>
      <w:r w:rsidRPr="00E902F2">
        <w:rPr>
          <w:b/>
        </w:rPr>
        <w:t>(очередной финансовый год и плановый период)</w:t>
      </w:r>
    </w:p>
    <w:p w:rsidR="005930F0" w:rsidRPr="00E902F2" w:rsidRDefault="005930F0" w:rsidP="005930F0">
      <w:r w:rsidRPr="00E902F2">
        <w:t xml:space="preserve">                                                                                               </w:t>
      </w:r>
    </w:p>
    <w:p w:rsidR="005930F0" w:rsidRPr="00E902F2" w:rsidRDefault="005930F0" w:rsidP="005930F0">
      <w:r w:rsidRPr="00E902F2">
        <w:t xml:space="preserve">                                                                                                            (рублей)</w:t>
      </w:r>
    </w:p>
    <w:tbl>
      <w:tblPr>
        <w:tblpPr w:leftFromText="180" w:rightFromText="180" w:vertAnchor="text" w:horzAnchor="margin" w:tblpY="297"/>
        <w:tblW w:w="0" w:type="auto"/>
        <w:tblLook w:val="00A0"/>
      </w:tblPr>
      <w:tblGrid>
        <w:gridCol w:w="3103"/>
        <w:gridCol w:w="2180"/>
        <w:gridCol w:w="2205"/>
        <w:gridCol w:w="2083"/>
      </w:tblGrid>
      <w:tr w:rsidR="005930F0" w:rsidRPr="007C797E" w:rsidTr="002B7BCA">
        <w:trPr>
          <w:trHeight w:val="495"/>
        </w:trPr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64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Сумма на год</w:t>
            </w:r>
          </w:p>
        </w:tc>
      </w:tr>
      <w:tr w:rsidR="005930F0" w:rsidRPr="007C797E" w:rsidTr="002B7BCA">
        <w:trPr>
          <w:trHeight w:val="619"/>
        </w:trPr>
        <w:tc>
          <w:tcPr>
            <w:tcW w:w="3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 xml:space="preserve">      текущий</w:t>
            </w:r>
          </w:p>
          <w:p w:rsidR="005930F0" w:rsidRPr="00E902F2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финансовый год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1-й год планового периода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2-й год планового периода</w:t>
            </w:r>
          </w:p>
        </w:tc>
      </w:tr>
      <w:tr w:rsidR="005930F0" w:rsidRPr="007C797E" w:rsidTr="002B7BCA">
        <w:trPr>
          <w:trHeight w:val="375"/>
        </w:trPr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</w:tr>
      <w:tr w:rsidR="005930F0" w:rsidRPr="007C797E" w:rsidTr="002B7BCA">
        <w:trPr>
          <w:trHeight w:val="375"/>
        </w:trPr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</w:tr>
      <w:tr w:rsidR="005930F0" w:rsidRPr="007C797E" w:rsidTr="002B7BCA">
        <w:trPr>
          <w:trHeight w:val="405"/>
        </w:trPr>
        <w:tc>
          <w:tcPr>
            <w:tcW w:w="3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E902F2" w:rsidRDefault="005930F0" w:rsidP="002B7BCA">
            <w:pPr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Всего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  <w:r w:rsidRPr="00E902F2">
              <w:rPr>
                <w:szCs w:val="28"/>
                <w:lang w:eastAsia="ru-RU"/>
              </w:rPr>
              <w:t> 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E902F2" w:rsidRDefault="005930F0" w:rsidP="002B7BCA">
            <w:pPr>
              <w:jc w:val="center"/>
              <w:rPr>
                <w:szCs w:val="28"/>
                <w:lang w:eastAsia="ru-RU"/>
              </w:rPr>
            </w:pPr>
          </w:p>
        </w:tc>
      </w:tr>
    </w:tbl>
    <w:p w:rsidR="005930F0" w:rsidRPr="00E902F2" w:rsidRDefault="005930F0" w:rsidP="005930F0">
      <w:pPr>
        <w:rPr>
          <w:szCs w:val="28"/>
        </w:rPr>
      </w:pP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  <w:r w:rsidRPr="00E902F2">
        <w:tab/>
      </w:r>
    </w:p>
    <w:p w:rsidR="005930F0" w:rsidRDefault="005930F0" w:rsidP="005930F0">
      <w:pPr>
        <w:ind w:firstLine="0"/>
        <w:rPr>
          <w:szCs w:val="28"/>
        </w:rPr>
      </w:pPr>
      <w:r>
        <w:rPr>
          <w:szCs w:val="28"/>
        </w:rPr>
        <w:t xml:space="preserve">Глава </w:t>
      </w:r>
      <w:proofErr w:type="gramStart"/>
      <w:r>
        <w:rPr>
          <w:szCs w:val="28"/>
        </w:rPr>
        <w:t>Кузнецкого</w:t>
      </w:r>
      <w:proofErr w:type="gramEnd"/>
    </w:p>
    <w:p w:rsidR="005930F0" w:rsidRPr="00E902F2" w:rsidRDefault="005930F0" w:rsidP="005930F0">
      <w:pPr>
        <w:ind w:hanging="142"/>
        <w:rPr>
          <w:szCs w:val="28"/>
        </w:rPr>
      </w:pPr>
      <w:r>
        <w:rPr>
          <w:szCs w:val="28"/>
        </w:rPr>
        <w:t xml:space="preserve">  сельского поселения</w:t>
      </w:r>
      <w:r w:rsidRPr="00E902F2">
        <w:rPr>
          <w:szCs w:val="28"/>
        </w:rPr>
        <w:tab/>
        <w:t xml:space="preserve">            ______________</w:t>
      </w:r>
      <w:r w:rsidRPr="00E902F2">
        <w:rPr>
          <w:szCs w:val="28"/>
        </w:rPr>
        <w:tab/>
      </w:r>
      <w:r w:rsidRPr="00E902F2">
        <w:rPr>
          <w:szCs w:val="28"/>
        </w:rPr>
        <w:tab/>
        <w:t>____________________</w:t>
      </w:r>
    </w:p>
    <w:p w:rsidR="005930F0" w:rsidRPr="00E902F2" w:rsidRDefault="005930F0" w:rsidP="005930F0">
      <w:pPr>
        <w:rPr>
          <w:sz w:val="24"/>
          <w:szCs w:val="24"/>
        </w:rPr>
      </w:pP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Cs w:val="28"/>
        </w:rPr>
        <w:tab/>
      </w:r>
      <w:r w:rsidRPr="00E902F2">
        <w:rPr>
          <w:sz w:val="24"/>
          <w:szCs w:val="24"/>
        </w:rPr>
        <w:t>(подпись)</w:t>
      </w:r>
      <w:r w:rsidRPr="00E902F2">
        <w:rPr>
          <w:sz w:val="24"/>
          <w:szCs w:val="24"/>
        </w:rPr>
        <w:tab/>
        <w:t xml:space="preserve">               (расшифровка подписи)</w:t>
      </w:r>
    </w:p>
    <w:p w:rsidR="005930F0" w:rsidRPr="00E902F2" w:rsidRDefault="005930F0" w:rsidP="005930F0">
      <w:pPr>
        <w:shd w:val="clear" w:color="auto" w:fill="FFFFFF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6521"/>
        <w:rPr>
          <w:szCs w:val="28"/>
        </w:rPr>
      </w:pP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>Приложение 3</w:t>
      </w: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 xml:space="preserve">к Порядку </w:t>
      </w:r>
    </w:p>
    <w:p w:rsidR="005930F0" w:rsidRPr="00E902F2" w:rsidRDefault="005930F0" w:rsidP="005930F0">
      <w:pPr>
        <w:ind w:left="5954" w:firstLine="0"/>
        <w:rPr>
          <w:szCs w:val="28"/>
        </w:rPr>
      </w:pP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>Форма</w:t>
      </w:r>
    </w:p>
    <w:p w:rsidR="005930F0" w:rsidRPr="00E902F2" w:rsidRDefault="005930F0" w:rsidP="005930F0">
      <w:pPr>
        <w:ind w:firstLine="0"/>
        <w:jc w:val="center"/>
        <w:rPr>
          <w:b/>
          <w:sz w:val="20"/>
          <w:szCs w:val="20"/>
        </w:rPr>
      </w:pPr>
    </w:p>
    <w:p w:rsidR="005930F0" w:rsidRPr="00E902F2" w:rsidRDefault="005930F0" w:rsidP="005930F0">
      <w:pPr>
        <w:ind w:firstLine="0"/>
        <w:jc w:val="center"/>
        <w:rPr>
          <w:b/>
          <w:szCs w:val="28"/>
        </w:rPr>
      </w:pPr>
      <w:r w:rsidRPr="00E902F2">
        <w:rPr>
          <w:b/>
          <w:szCs w:val="28"/>
        </w:rPr>
        <w:t>УВЕДОМЛЕНИЕ</w:t>
      </w:r>
    </w:p>
    <w:tbl>
      <w:tblPr>
        <w:tblW w:w="5018" w:type="pct"/>
        <w:tblInd w:w="-34" w:type="dxa"/>
        <w:tblLayout w:type="fixed"/>
        <w:tblLook w:val="00A0"/>
      </w:tblPr>
      <w:tblGrid>
        <w:gridCol w:w="1782"/>
        <w:gridCol w:w="2153"/>
        <w:gridCol w:w="175"/>
        <w:gridCol w:w="1566"/>
        <w:gridCol w:w="1128"/>
        <w:gridCol w:w="1566"/>
        <w:gridCol w:w="1235"/>
      </w:tblGrid>
      <w:tr w:rsidR="005930F0" w:rsidRPr="007C797E" w:rsidTr="002B7BCA">
        <w:tc>
          <w:tcPr>
            <w:tcW w:w="4357" w:type="pct"/>
            <w:gridSpan w:val="6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>о бюджетных ассигнованиях по расходам № _____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КОДЫ</w:t>
            </w:r>
          </w:p>
        </w:tc>
      </w:tr>
      <w:tr w:rsidR="005930F0" w:rsidRPr="007C797E" w:rsidTr="002B7BCA">
        <w:tc>
          <w:tcPr>
            <w:tcW w:w="928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121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906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402" w:type="pct"/>
            <w:gridSpan w:val="2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Форма по ОКУД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0504822</w:t>
            </w: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743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от «____» _______________ 20____ г.</w:t>
            </w: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Дата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rPr>
          <w:trHeight w:val="621"/>
        </w:trPr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органа,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организующего исполнение бюджета)</w:t>
            </w: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распорядителя, получателя бюджетных средств)</w:t>
            </w: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ОКТМО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бюджета)</w:t>
            </w: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797E">
              <w:rPr>
                <w:szCs w:val="28"/>
              </w:rPr>
              <w:t>Единица измерения: руб.</w:t>
            </w:r>
          </w:p>
        </w:tc>
        <w:tc>
          <w:tcPr>
            <w:tcW w:w="814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ОКЕИ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383</w:t>
            </w:r>
          </w:p>
        </w:tc>
      </w:tr>
      <w:tr w:rsidR="005930F0" w:rsidRPr="007C797E" w:rsidTr="002B7BCA">
        <w:tc>
          <w:tcPr>
            <w:tcW w:w="5000" w:type="pct"/>
            <w:gridSpan w:val="7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2140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trike/>
                <w:szCs w:val="28"/>
              </w:rPr>
            </w:pPr>
            <w:r w:rsidRPr="007C797E">
              <w:rPr>
                <w:szCs w:val="28"/>
              </w:rPr>
              <w:t>Дополнительная информация:</w:t>
            </w:r>
          </w:p>
        </w:tc>
        <w:tc>
          <w:tcPr>
            <w:tcW w:w="1402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4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 w:val="22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</w:tbl>
    <w:p w:rsidR="005930F0" w:rsidRPr="00E902F2" w:rsidRDefault="005930F0" w:rsidP="005930F0">
      <w:pPr>
        <w:ind w:firstLine="0"/>
        <w:jc w:val="right"/>
        <w:rPr>
          <w:sz w:val="24"/>
          <w:szCs w:val="24"/>
        </w:rPr>
      </w:pPr>
    </w:p>
    <w:tbl>
      <w:tblPr>
        <w:tblW w:w="5000" w:type="pct"/>
        <w:tblLook w:val="00A0"/>
      </w:tblPr>
      <w:tblGrid>
        <w:gridCol w:w="3498"/>
        <w:gridCol w:w="2119"/>
        <w:gridCol w:w="1977"/>
        <w:gridCol w:w="1977"/>
      </w:tblGrid>
      <w:tr w:rsidR="005930F0" w:rsidRPr="007C797E" w:rsidTr="002B7BCA">
        <w:trPr>
          <w:trHeight w:val="506"/>
        </w:trPr>
        <w:tc>
          <w:tcPr>
            <w:tcW w:w="18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317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Бюджетные ассигнования</w:t>
            </w:r>
          </w:p>
        </w:tc>
      </w:tr>
      <w:tr w:rsidR="005930F0" w:rsidRPr="007C797E" w:rsidTr="002B7BCA">
        <w:trPr>
          <w:trHeight w:val="739"/>
        </w:trPr>
        <w:tc>
          <w:tcPr>
            <w:tcW w:w="18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текущий</w:t>
            </w:r>
          </w:p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финансовый</w:t>
            </w:r>
          </w:p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год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1-й год планового периода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2-й год планового периода</w:t>
            </w:r>
          </w:p>
        </w:tc>
      </w:tr>
      <w:tr w:rsidR="005930F0" w:rsidRPr="007C797E" w:rsidTr="002B7BCA">
        <w:trPr>
          <w:trHeight w:val="337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</w:tr>
      <w:tr w:rsidR="005930F0" w:rsidRPr="007C797E" w:rsidTr="002B7BCA">
        <w:trPr>
          <w:trHeight w:val="337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Итого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</w:tr>
    </w:tbl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E902F2">
        <w:rPr>
          <w:szCs w:val="28"/>
          <w:lang w:eastAsia="ru-RU"/>
        </w:rPr>
        <w:t xml:space="preserve">Руководитель    </w:t>
      </w:r>
      <w:r w:rsidRPr="00E902F2">
        <w:rPr>
          <w:szCs w:val="28"/>
          <w:lang w:eastAsia="ru-RU"/>
        </w:rPr>
        <w:tab/>
        <w:t>______________  _____________________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E902F2">
        <w:rPr>
          <w:sz w:val="24"/>
          <w:szCs w:val="28"/>
          <w:lang w:eastAsia="ru-RU"/>
        </w:rPr>
        <w:t xml:space="preserve">         </w:t>
      </w:r>
      <w:r w:rsidRPr="00E902F2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E902F2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E902F2">
        <w:rPr>
          <w:szCs w:val="28"/>
          <w:lang w:eastAsia="ru-RU"/>
        </w:rPr>
        <w:t xml:space="preserve">Исполнитель     </w:t>
      </w:r>
      <w:r w:rsidRPr="00E902F2">
        <w:rPr>
          <w:szCs w:val="28"/>
          <w:lang w:eastAsia="ru-RU"/>
        </w:rPr>
        <w:tab/>
        <w:t>______________  _____________________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E902F2">
        <w:rPr>
          <w:sz w:val="24"/>
          <w:szCs w:val="28"/>
          <w:lang w:eastAsia="ru-RU"/>
        </w:rPr>
        <w:t xml:space="preserve">         </w:t>
      </w:r>
      <w:r w:rsidRPr="00E902F2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E902F2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>Приложение 4</w:t>
      </w: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 xml:space="preserve">к Порядку </w:t>
      </w:r>
    </w:p>
    <w:p w:rsidR="005930F0" w:rsidRPr="00E902F2" w:rsidRDefault="005930F0" w:rsidP="005930F0">
      <w:pPr>
        <w:ind w:left="5954" w:firstLine="0"/>
        <w:rPr>
          <w:szCs w:val="28"/>
        </w:rPr>
      </w:pPr>
    </w:p>
    <w:p w:rsidR="005930F0" w:rsidRPr="00E902F2" w:rsidRDefault="005930F0" w:rsidP="005930F0">
      <w:pPr>
        <w:ind w:left="5954" w:firstLine="0"/>
        <w:rPr>
          <w:szCs w:val="28"/>
        </w:rPr>
      </w:pPr>
      <w:r w:rsidRPr="00E902F2">
        <w:rPr>
          <w:szCs w:val="28"/>
        </w:rPr>
        <w:t>Форма</w:t>
      </w:r>
    </w:p>
    <w:p w:rsidR="005930F0" w:rsidRPr="00E902F2" w:rsidRDefault="005930F0" w:rsidP="005930F0">
      <w:pPr>
        <w:ind w:firstLine="0"/>
        <w:jc w:val="center"/>
        <w:rPr>
          <w:szCs w:val="28"/>
        </w:rPr>
      </w:pPr>
    </w:p>
    <w:p w:rsidR="005930F0" w:rsidRPr="00E902F2" w:rsidRDefault="005930F0" w:rsidP="005930F0">
      <w:pPr>
        <w:ind w:firstLine="0"/>
        <w:jc w:val="center"/>
        <w:rPr>
          <w:b/>
          <w:szCs w:val="28"/>
        </w:rPr>
      </w:pPr>
      <w:r w:rsidRPr="00E902F2">
        <w:rPr>
          <w:b/>
          <w:szCs w:val="28"/>
        </w:rPr>
        <w:t>УВЕДОМЛЕНИЕ</w:t>
      </w:r>
    </w:p>
    <w:tbl>
      <w:tblPr>
        <w:tblW w:w="5018" w:type="pct"/>
        <w:tblInd w:w="-34" w:type="dxa"/>
        <w:tblLayout w:type="fixed"/>
        <w:tblLook w:val="00A0"/>
      </w:tblPr>
      <w:tblGrid>
        <w:gridCol w:w="1782"/>
        <w:gridCol w:w="2153"/>
        <w:gridCol w:w="175"/>
        <w:gridCol w:w="1566"/>
        <w:gridCol w:w="1128"/>
        <w:gridCol w:w="1566"/>
        <w:gridCol w:w="1235"/>
      </w:tblGrid>
      <w:tr w:rsidR="005930F0" w:rsidRPr="007C797E" w:rsidTr="002B7BCA">
        <w:tc>
          <w:tcPr>
            <w:tcW w:w="5000" w:type="pct"/>
            <w:gridSpan w:val="7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>о бюджетных ассигнованиях по источникам</w:t>
            </w:r>
          </w:p>
        </w:tc>
      </w:tr>
      <w:tr w:rsidR="005930F0" w:rsidRPr="007C797E" w:rsidTr="002B7BCA">
        <w:tc>
          <w:tcPr>
            <w:tcW w:w="4357" w:type="pct"/>
            <w:gridSpan w:val="6"/>
            <w:tcBorders>
              <w:right w:val="single" w:sz="4" w:space="0" w:color="auto"/>
            </w:tcBorders>
          </w:tcPr>
          <w:p w:rsidR="005930F0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b/>
                <w:szCs w:val="28"/>
              </w:rPr>
              <w:t>ф</w:t>
            </w:r>
            <w:r>
              <w:rPr>
                <w:b/>
                <w:szCs w:val="28"/>
              </w:rPr>
              <w:t>инансирования дефицита</w:t>
            </w:r>
            <w:r w:rsidRPr="007C797E">
              <w:rPr>
                <w:b/>
                <w:szCs w:val="28"/>
              </w:rPr>
              <w:t xml:space="preserve"> бюджета</w:t>
            </w:r>
            <w:r>
              <w:rPr>
                <w:b/>
                <w:szCs w:val="28"/>
              </w:rPr>
              <w:t xml:space="preserve"> сельского поселения</w:t>
            </w:r>
          </w:p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b/>
                <w:szCs w:val="28"/>
              </w:rPr>
              <w:t xml:space="preserve"> № _____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КОДЫ</w:t>
            </w:r>
          </w:p>
        </w:tc>
      </w:tr>
      <w:tr w:rsidR="005930F0" w:rsidRPr="007C797E" w:rsidTr="002B7BCA">
        <w:tc>
          <w:tcPr>
            <w:tcW w:w="928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121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906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402" w:type="pct"/>
            <w:gridSpan w:val="2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Форма по ОКУД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0504822</w:t>
            </w: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 xml:space="preserve">                   </w:t>
            </w:r>
            <w:r w:rsidRPr="007C797E">
              <w:rPr>
                <w:szCs w:val="28"/>
              </w:rPr>
              <w:t>от «____» _______________ 20____ г.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Дата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rPr>
          <w:trHeight w:val="621"/>
        </w:trPr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органа,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организующего исполнение бюджета)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 xml:space="preserve">(наименование </w:t>
            </w:r>
            <w:proofErr w:type="gramStart"/>
            <w:r w:rsidRPr="007C797E">
              <w:rPr>
                <w:sz w:val="24"/>
                <w:szCs w:val="24"/>
              </w:rPr>
              <w:t>администратора источников финансирования дефицита бюджета</w:t>
            </w:r>
            <w:proofErr w:type="gramEnd"/>
            <w:r w:rsidRPr="007C797E">
              <w:rPr>
                <w:sz w:val="24"/>
                <w:szCs w:val="24"/>
              </w:rPr>
              <w:t>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ОКТМО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бюджета)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797E">
              <w:rPr>
                <w:szCs w:val="28"/>
              </w:rPr>
              <w:t>Единица измерения: руб.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ОКЕИ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383</w:t>
            </w:r>
          </w:p>
        </w:tc>
      </w:tr>
      <w:tr w:rsidR="005930F0" w:rsidRPr="007C797E" w:rsidTr="002B7BCA">
        <w:tc>
          <w:tcPr>
            <w:tcW w:w="5000" w:type="pct"/>
            <w:gridSpan w:val="7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2140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trike/>
                <w:szCs w:val="28"/>
              </w:rPr>
            </w:pPr>
            <w:r w:rsidRPr="007C797E">
              <w:rPr>
                <w:szCs w:val="28"/>
              </w:rPr>
              <w:t>Дополнительная информация:</w:t>
            </w:r>
          </w:p>
        </w:tc>
        <w:tc>
          <w:tcPr>
            <w:tcW w:w="1402" w:type="pct"/>
            <w:gridSpan w:val="2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 w:val="22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</w:tbl>
    <w:p w:rsidR="005930F0" w:rsidRPr="00E902F2" w:rsidRDefault="005930F0" w:rsidP="005930F0">
      <w:pPr>
        <w:ind w:firstLine="0"/>
        <w:jc w:val="right"/>
        <w:rPr>
          <w:sz w:val="24"/>
          <w:szCs w:val="24"/>
        </w:rPr>
      </w:pPr>
    </w:p>
    <w:tbl>
      <w:tblPr>
        <w:tblW w:w="5000" w:type="pct"/>
        <w:tblLook w:val="00A0"/>
      </w:tblPr>
      <w:tblGrid>
        <w:gridCol w:w="4201"/>
        <w:gridCol w:w="1836"/>
        <w:gridCol w:w="1836"/>
        <w:gridCol w:w="1698"/>
      </w:tblGrid>
      <w:tr w:rsidR="005930F0" w:rsidRPr="007C797E" w:rsidTr="002B7BCA">
        <w:trPr>
          <w:trHeight w:val="495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280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Бюджетные ассигнования</w:t>
            </w:r>
          </w:p>
        </w:tc>
      </w:tr>
      <w:tr w:rsidR="005930F0" w:rsidRPr="007C797E" w:rsidTr="002B7BCA">
        <w:trPr>
          <w:trHeight w:val="819"/>
        </w:trPr>
        <w:tc>
          <w:tcPr>
            <w:tcW w:w="21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текущий</w:t>
            </w:r>
          </w:p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финансовый</w:t>
            </w:r>
          </w:p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год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первый год планового периода</w:t>
            </w: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второй год планового периода</w:t>
            </w:r>
          </w:p>
        </w:tc>
      </w:tr>
      <w:tr w:rsidR="005930F0" w:rsidRPr="007C797E" w:rsidTr="002B7BCA">
        <w:trPr>
          <w:trHeight w:val="330"/>
        </w:trPr>
        <w:tc>
          <w:tcPr>
            <w:tcW w:w="2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</w:tr>
      <w:tr w:rsidR="005930F0" w:rsidRPr="007C797E" w:rsidTr="002B7BCA">
        <w:trPr>
          <w:trHeight w:val="330"/>
        </w:trPr>
        <w:tc>
          <w:tcPr>
            <w:tcW w:w="2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Итого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</w:p>
        </w:tc>
      </w:tr>
    </w:tbl>
    <w:p w:rsidR="005930F0" w:rsidRPr="00E902F2" w:rsidRDefault="005930F0" w:rsidP="005930F0">
      <w:pPr>
        <w:ind w:firstLine="0"/>
        <w:rPr>
          <w:szCs w:val="28"/>
        </w:rPr>
      </w:pP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E902F2">
        <w:rPr>
          <w:szCs w:val="28"/>
          <w:lang w:eastAsia="ru-RU"/>
        </w:rPr>
        <w:t xml:space="preserve">Руководитель    </w:t>
      </w:r>
      <w:r w:rsidRPr="00E902F2">
        <w:rPr>
          <w:szCs w:val="28"/>
          <w:lang w:eastAsia="ru-RU"/>
        </w:rPr>
        <w:tab/>
        <w:t>______________  _____________________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E902F2">
        <w:rPr>
          <w:sz w:val="24"/>
          <w:szCs w:val="28"/>
          <w:lang w:eastAsia="ru-RU"/>
        </w:rPr>
        <w:t xml:space="preserve">         </w:t>
      </w:r>
      <w:r w:rsidRPr="00E902F2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E902F2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E902F2">
        <w:rPr>
          <w:szCs w:val="28"/>
          <w:lang w:eastAsia="ru-RU"/>
        </w:rPr>
        <w:t xml:space="preserve">Исполнитель     </w:t>
      </w:r>
      <w:r w:rsidRPr="00E902F2">
        <w:rPr>
          <w:szCs w:val="28"/>
          <w:lang w:eastAsia="ru-RU"/>
        </w:rPr>
        <w:tab/>
        <w:t>______________  _____________________</w:t>
      </w:r>
    </w:p>
    <w:p w:rsidR="005930F0" w:rsidRPr="00E902F2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E902F2">
        <w:rPr>
          <w:sz w:val="24"/>
          <w:szCs w:val="28"/>
          <w:lang w:eastAsia="ru-RU"/>
        </w:rPr>
        <w:t xml:space="preserve">         </w:t>
      </w:r>
      <w:r w:rsidRPr="00E902F2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E902F2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E902F2" w:rsidRDefault="005930F0" w:rsidP="005930F0">
      <w:pPr>
        <w:spacing w:after="200" w:line="276" w:lineRule="auto"/>
        <w:ind w:firstLine="0"/>
        <w:rPr>
          <w:szCs w:val="28"/>
        </w:rPr>
      </w:pPr>
      <w:r w:rsidRPr="00E902F2">
        <w:rPr>
          <w:szCs w:val="28"/>
        </w:rPr>
        <w:br w:type="page"/>
      </w: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lastRenderedPageBreak/>
        <w:t>Приложение 5</w:t>
      </w: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к Порядку </w:t>
      </w: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>Форма</w:t>
      </w: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>СОГЛАСОВАНО</w:t>
      </w:r>
    </w:p>
    <w:p w:rsidR="005930F0" w:rsidRPr="00AA4657" w:rsidRDefault="005930F0" w:rsidP="005930F0">
      <w:pPr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>_______________________</w:t>
      </w:r>
    </w:p>
    <w:p w:rsidR="005930F0" w:rsidRPr="00AA4657" w:rsidRDefault="005930F0" w:rsidP="005930F0">
      <w:pPr>
        <w:ind w:left="5954" w:firstLine="0"/>
        <w:jc w:val="center"/>
        <w:rPr>
          <w:sz w:val="24"/>
          <w:szCs w:val="24"/>
          <w:lang w:eastAsia="ru-RU"/>
        </w:rPr>
      </w:pPr>
      <w:r w:rsidRPr="00AA4657">
        <w:rPr>
          <w:sz w:val="24"/>
          <w:szCs w:val="24"/>
          <w:lang w:eastAsia="ru-RU"/>
        </w:rPr>
        <w:t>(подпись)</w:t>
      </w:r>
    </w:p>
    <w:p w:rsidR="005930F0" w:rsidRPr="00AA4657" w:rsidRDefault="005930F0" w:rsidP="005930F0">
      <w:pPr>
        <w:ind w:left="5954" w:firstLine="0"/>
        <w:rPr>
          <w:sz w:val="24"/>
          <w:szCs w:val="24"/>
          <w:lang w:eastAsia="ru-RU"/>
        </w:rPr>
      </w:pPr>
    </w:p>
    <w:p w:rsidR="005930F0" w:rsidRPr="00AA4657" w:rsidRDefault="005930F0" w:rsidP="005930F0">
      <w:pPr>
        <w:ind w:firstLine="0"/>
        <w:rPr>
          <w:sz w:val="24"/>
          <w:szCs w:val="24"/>
          <w:lang w:eastAsia="ru-RU"/>
        </w:rPr>
      </w:pPr>
    </w:p>
    <w:p w:rsidR="005930F0" w:rsidRPr="00AA4657" w:rsidRDefault="005930F0" w:rsidP="005930F0">
      <w:pPr>
        <w:ind w:firstLine="0"/>
        <w:jc w:val="center"/>
        <w:rPr>
          <w:b/>
          <w:szCs w:val="28"/>
          <w:lang w:eastAsia="ru-RU"/>
        </w:rPr>
      </w:pPr>
      <w:r w:rsidRPr="00AA4657">
        <w:rPr>
          <w:b/>
          <w:szCs w:val="28"/>
          <w:lang w:eastAsia="ru-RU"/>
        </w:rPr>
        <w:t>СПРАВКА</w:t>
      </w:r>
    </w:p>
    <w:p w:rsidR="005930F0" w:rsidRPr="00AA4657" w:rsidRDefault="005930F0" w:rsidP="005930F0">
      <w:pPr>
        <w:ind w:firstLine="0"/>
        <w:jc w:val="center"/>
        <w:rPr>
          <w:b/>
          <w:szCs w:val="28"/>
          <w:lang w:eastAsia="ru-RU"/>
        </w:rPr>
      </w:pPr>
      <w:r w:rsidRPr="00AA4657">
        <w:rPr>
          <w:b/>
          <w:szCs w:val="28"/>
          <w:lang w:eastAsia="ru-RU"/>
        </w:rPr>
        <w:t>об изменении сво</w:t>
      </w:r>
      <w:r>
        <w:rPr>
          <w:b/>
          <w:szCs w:val="28"/>
          <w:lang w:eastAsia="ru-RU"/>
        </w:rPr>
        <w:t>дной бюджетной росписи</w:t>
      </w:r>
      <w:r w:rsidRPr="00AA4657">
        <w:rPr>
          <w:b/>
          <w:szCs w:val="28"/>
          <w:lang w:eastAsia="ru-RU"/>
        </w:rPr>
        <w:t xml:space="preserve"> бюджета</w:t>
      </w:r>
      <w:r>
        <w:rPr>
          <w:b/>
          <w:szCs w:val="28"/>
          <w:lang w:eastAsia="ru-RU"/>
        </w:rPr>
        <w:t xml:space="preserve"> сельского поселения</w:t>
      </w:r>
    </w:p>
    <w:p w:rsidR="005930F0" w:rsidRPr="00AA4657" w:rsidRDefault="005930F0" w:rsidP="005930F0">
      <w:pPr>
        <w:ind w:firstLine="0"/>
        <w:jc w:val="center"/>
        <w:rPr>
          <w:b/>
          <w:szCs w:val="28"/>
          <w:lang w:eastAsia="ru-RU"/>
        </w:rPr>
      </w:pPr>
      <w:r w:rsidRPr="00AA4657">
        <w:rPr>
          <w:b/>
          <w:szCs w:val="28"/>
          <w:lang w:eastAsia="ru-RU"/>
        </w:rPr>
        <w:t>от _______________ 20____г. № _______</w:t>
      </w:r>
    </w:p>
    <w:p w:rsidR="005930F0" w:rsidRPr="00AA4657" w:rsidRDefault="005930F0" w:rsidP="005930F0">
      <w:pPr>
        <w:ind w:firstLine="0"/>
        <w:jc w:val="center"/>
        <w:rPr>
          <w:szCs w:val="28"/>
          <w:lang w:eastAsia="ru-RU"/>
        </w:rPr>
      </w:pPr>
    </w:p>
    <w:tbl>
      <w:tblPr>
        <w:tblW w:w="5018" w:type="pct"/>
        <w:tblInd w:w="-34" w:type="dxa"/>
        <w:tblLayout w:type="fixed"/>
        <w:tblLook w:val="00A0"/>
      </w:tblPr>
      <w:tblGrid>
        <w:gridCol w:w="9605"/>
      </w:tblGrid>
      <w:tr w:rsidR="005930F0" w:rsidRPr="007C797E" w:rsidTr="002B7BCA"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  <w:lang w:eastAsia="ru-RU"/>
              </w:rPr>
              <w:t>(главный</w:t>
            </w:r>
            <w:r>
              <w:rPr>
                <w:sz w:val="24"/>
                <w:szCs w:val="24"/>
                <w:lang w:eastAsia="ru-RU"/>
              </w:rPr>
              <w:t xml:space="preserve"> распорядитель средств</w:t>
            </w:r>
            <w:r w:rsidRPr="007C797E">
              <w:rPr>
                <w:sz w:val="24"/>
                <w:szCs w:val="24"/>
                <w:lang w:eastAsia="ru-RU"/>
              </w:rPr>
              <w:t xml:space="preserve"> бюджета</w:t>
            </w:r>
            <w:r>
              <w:rPr>
                <w:sz w:val="24"/>
                <w:szCs w:val="24"/>
                <w:lang w:eastAsia="ru-RU"/>
              </w:rPr>
              <w:t xml:space="preserve"> сельского поселения</w:t>
            </w:r>
            <w:r w:rsidRPr="007C797E">
              <w:rPr>
                <w:sz w:val="24"/>
                <w:szCs w:val="24"/>
                <w:lang w:eastAsia="ru-RU"/>
              </w:rPr>
              <w:t xml:space="preserve"> (главный администратор источников финансирования дефицита))</w:t>
            </w:r>
          </w:p>
        </w:tc>
      </w:tr>
      <w:tr w:rsidR="005930F0" w:rsidRPr="007C797E" w:rsidTr="002B7BCA"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930F0" w:rsidRPr="007C797E" w:rsidTr="002B7BCA"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C797E">
              <w:rPr>
                <w:sz w:val="24"/>
                <w:szCs w:val="24"/>
                <w:lang w:eastAsia="ru-RU"/>
              </w:rPr>
              <w:t>(вид изменений)</w:t>
            </w:r>
          </w:p>
        </w:tc>
      </w:tr>
      <w:tr w:rsidR="005930F0" w:rsidRPr="007C797E" w:rsidTr="002B7BCA"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930F0" w:rsidRPr="007C797E" w:rsidTr="002B7BCA"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C797E">
              <w:rPr>
                <w:sz w:val="24"/>
                <w:szCs w:val="24"/>
                <w:lang w:eastAsia="ru-RU"/>
              </w:rPr>
              <w:t>(документ – основание для внесения изменений (при наличии))</w:t>
            </w:r>
          </w:p>
        </w:tc>
      </w:tr>
      <w:tr w:rsidR="005930F0" w:rsidRPr="007C797E" w:rsidTr="002B7BCA"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930F0" w:rsidRPr="007C797E" w:rsidTr="002B7BCA"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7C797E">
              <w:rPr>
                <w:sz w:val="24"/>
                <w:szCs w:val="24"/>
                <w:lang w:eastAsia="ru-RU"/>
              </w:rPr>
              <w:t>(обоснование причин внесения изменений)</w:t>
            </w:r>
          </w:p>
        </w:tc>
      </w:tr>
      <w:tr w:rsidR="005930F0" w:rsidRPr="007C797E" w:rsidTr="002B7BCA"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5930F0" w:rsidRPr="00AA4657" w:rsidRDefault="005930F0" w:rsidP="005930F0">
      <w:pPr>
        <w:ind w:firstLine="0"/>
        <w:jc w:val="right"/>
        <w:rPr>
          <w:szCs w:val="28"/>
          <w:lang w:eastAsia="ru-RU"/>
        </w:rPr>
      </w:pP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</w:r>
      <w:r w:rsidRPr="00AA4657">
        <w:rPr>
          <w:szCs w:val="28"/>
          <w:lang w:eastAsia="ru-RU"/>
        </w:rPr>
        <w:tab/>
        <w:t>Единица измерения: руб.</w:t>
      </w:r>
    </w:p>
    <w:tbl>
      <w:tblPr>
        <w:tblW w:w="5000" w:type="pct"/>
        <w:tblLook w:val="00A0"/>
      </w:tblPr>
      <w:tblGrid>
        <w:gridCol w:w="4293"/>
        <w:gridCol w:w="1855"/>
        <w:gridCol w:w="1853"/>
        <w:gridCol w:w="1570"/>
      </w:tblGrid>
      <w:tr w:rsidR="005930F0" w:rsidRPr="007C797E" w:rsidTr="002B7BCA">
        <w:trPr>
          <w:trHeight w:val="315"/>
        </w:trPr>
        <w:tc>
          <w:tcPr>
            <w:tcW w:w="2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27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Сумма изменений</w:t>
            </w:r>
            <w:proofErr w:type="gramStart"/>
            <w:r w:rsidRPr="007C797E">
              <w:rPr>
                <w:szCs w:val="28"/>
                <w:lang w:eastAsia="ru-RU"/>
              </w:rPr>
              <w:t xml:space="preserve"> (+/ -)</w:t>
            </w:r>
            <w:proofErr w:type="gramEnd"/>
          </w:p>
        </w:tc>
      </w:tr>
      <w:tr w:rsidR="005930F0" w:rsidRPr="007C797E" w:rsidTr="002B7BCA">
        <w:trPr>
          <w:trHeight w:val="907"/>
        </w:trPr>
        <w:tc>
          <w:tcPr>
            <w:tcW w:w="2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текущий финансовый год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1 год планового периода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2 год планового периода</w:t>
            </w:r>
          </w:p>
        </w:tc>
      </w:tr>
      <w:tr w:rsidR="005930F0" w:rsidRPr="007C797E" w:rsidTr="002B7BCA">
        <w:trPr>
          <w:trHeight w:val="315"/>
        </w:trPr>
        <w:tc>
          <w:tcPr>
            <w:tcW w:w="2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</w:p>
        </w:tc>
      </w:tr>
      <w:tr w:rsidR="005930F0" w:rsidRPr="007C797E" w:rsidTr="002B7BCA">
        <w:trPr>
          <w:trHeight w:val="315"/>
        </w:trPr>
        <w:tc>
          <w:tcPr>
            <w:tcW w:w="2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Итого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0F0" w:rsidRPr="007C797E" w:rsidRDefault="005930F0" w:rsidP="002B7BCA">
            <w:pPr>
              <w:ind w:firstLine="0"/>
              <w:jc w:val="center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 </w:t>
            </w:r>
          </w:p>
        </w:tc>
        <w:tc>
          <w:tcPr>
            <w:tcW w:w="9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 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30F0" w:rsidRPr="007C797E" w:rsidRDefault="005930F0" w:rsidP="002B7BCA">
            <w:pPr>
              <w:ind w:firstLine="0"/>
              <w:rPr>
                <w:szCs w:val="28"/>
                <w:lang w:eastAsia="ru-RU"/>
              </w:rPr>
            </w:pPr>
            <w:r w:rsidRPr="007C797E">
              <w:rPr>
                <w:szCs w:val="28"/>
                <w:lang w:eastAsia="ru-RU"/>
              </w:rPr>
              <w:t> </w:t>
            </w:r>
          </w:p>
        </w:tc>
      </w:tr>
    </w:tbl>
    <w:p w:rsidR="005930F0" w:rsidRPr="00AA4657" w:rsidRDefault="005930F0" w:rsidP="005930F0">
      <w:pPr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Руководитель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Исполнитель 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spacing w:after="200" w:line="276" w:lineRule="auto"/>
        <w:ind w:firstLine="0"/>
        <w:rPr>
          <w:szCs w:val="28"/>
        </w:rPr>
      </w:pPr>
      <w:r w:rsidRPr="00AA4657">
        <w:rPr>
          <w:szCs w:val="28"/>
        </w:rPr>
        <w:br w:type="page"/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outlineLvl w:val="1"/>
        <w:rPr>
          <w:szCs w:val="28"/>
        </w:rPr>
      </w:pPr>
      <w:r w:rsidRPr="00AA4657">
        <w:rPr>
          <w:szCs w:val="28"/>
        </w:rPr>
        <w:lastRenderedPageBreak/>
        <w:t>Приложение 6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</w:rPr>
      </w:pPr>
      <w:r w:rsidRPr="00AA4657">
        <w:rPr>
          <w:szCs w:val="28"/>
        </w:rPr>
        <w:t xml:space="preserve">к </w:t>
      </w:r>
      <w:hyperlink w:anchor="Par52" w:history="1">
        <w:r w:rsidRPr="00AA4657">
          <w:rPr>
            <w:szCs w:val="28"/>
          </w:rPr>
          <w:t>Порядку</w:t>
        </w:r>
      </w:hyperlink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</w:rPr>
      </w:pPr>
      <w:r w:rsidRPr="00AA4657">
        <w:rPr>
          <w:szCs w:val="28"/>
        </w:rPr>
        <w:t>Форма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 w:rsidRPr="00AA4657">
        <w:rPr>
          <w:b/>
          <w:szCs w:val="28"/>
        </w:rPr>
        <w:t xml:space="preserve">УВЕДОМЛЕНИЕ </w:t>
      </w:r>
    </w:p>
    <w:tbl>
      <w:tblPr>
        <w:tblW w:w="5000" w:type="pct"/>
        <w:tblLayout w:type="fixed"/>
        <w:tblLook w:val="00A0"/>
      </w:tblPr>
      <w:tblGrid>
        <w:gridCol w:w="9571"/>
      </w:tblGrid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 xml:space="preserve">о предельных объемах лимитов </w:t>
            </w:r>
            <w:r w:rsidRPr="007C797E">
              <w:rPr>
                <w:b/>
                <w:szCs w:val="28"/>
              </w:rPr>
              <w:br/>
              <w:t>бюджетных обязательств № ____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Cs w:val="28"/>
              </w:rPr>
              <w:t>от «____» _______________ 20____ г.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органа,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организующего исполнение бюджета)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главного распорядителя бюджетных средств)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right"/>
        <w:rPr>
          <w:szCs w:val="20"/>
        </w:rPr>
      </w:pPr>
      <w:r w:rsidRPr="00AA4657">
        <w:rPr>
          <w:szCs w:val="20"/>
        </w:rPr>
        <w:t>Единица измерения: руб.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58"/>
        <w:gridCol w:w="1526"/>
        <w:gridCol w:w="1803"/>
        <w:gridCol w:w="2081"/>
        <w:gridCol w:w="1803"/>
      </w:tblGrid>
      <w:tr w:rsidR="005930F0" w:rsidRPr="007C797E" w:rsidTr="002B7BCA">
        <w:trPr>
          <w:trHeight w:val="529"/>
        </w:trPr>
        <w:tc>
          <w:tcPr>
            <w:tcW w:w="1232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Группа, подгруппа видов расходов</w:t>
            </w:r>
          </w:p>
        </w:tc>
        <w:tc>
          <w:tcPr>
            <w:tcW w:w="797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Тип средств</w:t>
            </w:r>
          </w:p>
        </w:tc>
        <w:tc>
          <w:tcPr>
            <w:tcW w:w="2971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Сумма предельного объема лимитов бюджетных обязательств</w:t>
            </w:r>
          </w:p>
        </w:tc>
      </w:tr>
      <w:tr w:rsidR="005930F0" w:rsidRPr="007C797E" w:rsidTr="002B7BCA">
        <w:trPr>
          <w:trHeight w:val="409"/>
        </w:trPr>
        <w:tc>
          <w:tcPr>
            <w:tcW w:w="1232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797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текущий финансовый год</w:t>
            </w:r>
          </w:p>
        </w:tc>
        <w:tc>
          <w:tcPr>
            <w:tcW w:w="1087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1-й год планового периода</w:t>
            </w: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2-й год планового периода</w:t>
            </w:r>
          </w:p>
        </w:tc>
      </w:tr>
      <w:tr w:rsidR="005930F0" w:rsidRPr="007C797E" w:rsidTr="002B7BCA">
        <w:trPr>
          <w:trHeight w:val="401"/>
        </w:trPr>
        <w:tc>
          <w:tcPr>
            <w:tcW w:w="123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797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1087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</w:tr>
      <w:tr w:rsidR="005930F0" w:rsidRPr="007C797E" w:rsidTr="002B7BCA">
        <w:trPr>
          <w:trHeight w:val="435"/>
        </w:trPr>
        <w:tc>
          <w:tcPr>
            <w:tcW w:w="2029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Итого</w:t>
            </w: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1087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  <w:tc>
          <w:tcPr>
            <w:tcW w:w="94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</w:rPr>
            </w:pPr>
          </w:p>
        </w:tc>
      </w:tr>
    </w:tbl>
    <w:p w:rsidR="005930F0" w:rsidRPr="00AA4657" w:rsidRDefault="005930F0" w:rsidP="005930F0">
      <w:pPr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Руководитель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Исполнитель 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outlineLvl w:val="1"/>
        <w:rPr>
          <w:szCs w:val="28"/>
        </w:rPr>
      </w:pPr>
    </w:p>
    <w:p w:rsidR="005930F0" w:rsidRPr="00AA4657" w:rsidRDefault="005930F0" w:rsidP="005930F0">
      <w:pPr>
        <w:spacing w:after="200" w:line="276" w:lineRule="auto"/>
        <w:ind w:firstLine="0"/>
        <w:rPr>
          <w:szCs w:val="28"/>
        </w:rPr>
      </w:pPr>
      <w:r w:rsidRPr="00AA4657">
        <w:rPr>
          <w:szCs w:val="28"/>
        </w:rPr>
        <w:br w:type="page"/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outlineLvl w:val="1"/>
        <w:rPr>
          <w:szCs w:val="28"/>
        </w:rPr>
      </w:pPr>
      <w:r w:rsidRPr="00AA4657">
        <w:rPr>
          <w:szCs w:val="28"/>
        </w:rPr>
        <w:lastRenderedPageBreak/>
        <w:t>Приложение 7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</w:rPr>
      </w:pPr>
      <w:r w:rsidRPr="00AA4657">
        <w:rPr>
          <w:szCs w:val="28"/>
        </w:rPr>
        <w:t xml:space="preserve">к </w:t>
      </w:r>
      <w:hyperlink w:anchor="Par52" w:history="1">
        <w:r w:rsidRPr="00AA4657">
          <w:rPr>
            <w:szCs w:val="28"/>
          </w:rPr>
          <w:t>Порядку</w:t>
        </w:r>
      </w:hyperlink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5954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>Форма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 w:rsidRPr="00AA4657">
        <w:rPr>
          <w:b/>
          <w:szCs w:val="28"/>
        </w:rPr>
        <w:t xml:space="preserve">УВЕДОМЛЕНИЕ </w:t>
      </w:r>
    </w:p>
    <w:tbl>
      <w:tblPr>
        <w:tblW w:w="5000" w:type="pct"/>
        <w:tblLayout w:type="fixed"/>
        <w:tblLook w:val="00A0"/>
      </w:tblPr>
      <w:tblGrid>
        <w:gridCol w:w="9571"/>
      </w:tblGrid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 xml:space="preserve">об изменении предельных объемов лимитов </w:t>
            </w:r>
            <w:r w:rsidRPr="007C797E">
              <w:rPr>
                <w:b/>
                <w:szCs w:val="28"/>
              </w:rPr>
              <w:br/>
              <w:t>бюджетных обязательств № ____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Cs w:val="28"/>
              </w:rPr>
              <w:t>от «____» _______________ 20____ г.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органа,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организующего исполнение бюджета)</w:t>
            </w: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930F0" w:rsidRPr="007C797E" w:rsidTr="002B7BCA">
        <w:trPr>
          <w:trHeight w:val="323"/>
        </w:trPr>
        <w:tc>
          <w:tcPr>
            <w:tcW w:w="5000" w:type="pct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главного распорядителя бюджетных средств)</w:t>
            </w: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16"/>
        <w:gridCol w:w="1003"/>
        <w:gridCol w:w="1147"/>
        <w:gridCol w:w="1290"/>
        <w:gridCol w:w="1292"/>
        <w:gridCol w:w="1147"/>
        <w:gridCol w:w="1290"/>
        <w:gridCol w:w="1286"/>
      </w:tblGrid>
      <w:tr w:rsidR="005930F0" w:rsidRPr="007C797E" w:rsidTr="002B7BCA">
        <w:trPr>
          <w:trHeight w:val="529"/>
        </w:trPr>
        <w:tc>
          <w:tcPr>
            <w:tcW w:w="583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lang w:eastAsia="ru-RU"/>
              </w:rPr>
            </w:pPr>
            <w:r w:rsidRPr="007C797E">
              <w:rPr>
                <w:rFonts w:ascii="Calibri" w:hAnsi="Calibri"/>
                <w:sz w:val="22"/>
                <w:lang w:eastAsia="ru-RU"/>
              </w:rPr>
              <w:t xml:space="preserve">Группа, </w:t>
            </w:r>
            <w:proofErr w:type="spellStart"/>
            <w:proofErr w:type="gramStart"/>
            <w:r w:rsidRPr="007C797E">
              <w:rPr>
                <w:rFonts w:ascii="Calibri" w:hAnsi="Calibri"/>
                <w:sz w:val="22"/>
                <w:lang w:eastAsia="ru-RU"/>
              </w:rPr>
              <w:t>под-группа</w:t>
            </w:r>
            <w:proofErr w:type="spellEnd"/>
            <w:proofErr w:type="gramEnd"/>
            <w:r w:rsidRPr="007C797E">
              <w:rPr>
                <w:rFonts w:ascii="Calibri" w:hAnsi="Calibri"/>
                <w:sz w:val="22"/>
                <w:lang w:eastAsia="ru-RU"/>
              </w:rPr>
              <w:t xml:space="preserve"> видов расходов</w:t>
            </w:r>
          </w:p>
        </w:tc>
        <w:tc>
          <w:tcPr>
            <w:tcW w:w="524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lang w:eastAsia="ru-RU"/>
              </w:rPr>
            </w:pPr>
            <w:r w:rsidRPr="007C797E">
              <w:rPr>
                <w:rFonts w:ascii="Calibri" w:hAnsi="Calibri"/>
                <w:sz w:val="22"/>
                <w:lang w:eastAsia="ru-RU"/>
              </w:rPr>
              <w:t>Тип средств</w:t>
            </w:r>
          </w:p>
        </w:tc>
        <w:tc>
          <w:tcPr>
            <w:tcW w:w="1948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lang w:eastAsia="ru-RU"/>
              </w:rPr>
            </w:pPr>
            <w:r w:rsidRPr="007C797E">
              <w:rPr>
                <w:rFonts w:ascii="Calibri" w:hAnsi="Calibri"/>
                <w:sz w:val="22"/>
                <w:lang w:eastAsia="ru-RU"/>
              </w:rPr>
              <w:t>Сумма изменения предельного объема лимитов бюджетных обязательств</w:t>
            </w:r>
            <w:proofErr w:type="gramStart"/>
            <w:r w:rsidRPr="007C797E">
              <w:rPr>
                <w:rFonts w:ascii="Calibri" w:hAnsi="Calibri"/>
                <w:sz w:val="22"/>
                <w:lang w:eastAsia="ru-RU"/>
              </w:rPr>
              <w:t xml:space="preserve"> (+/-)</w:t>
            </w:r>
            <w:proofErr w:type="gramEnd"/>
          </w:p>
        </w:tc>
        <w:tc>
          <w:tcPr>
            <w:tcW w:w="1946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lang w:eastAsia="ru-RU"/>
              </w:rPr>
            </w:pPr>
            <w:r w:rsidRPr="007C797E">
              <w:rPr>
                <w:rFonts w:ascii="Calibri" w:hAnsi="Calibri"/>
                <w:sz w:val="22"/>
                <w:lang w:eastAsia="ru-RU"/>
              </w:rPr>
              <w:t>Сумма предельного объема лимитов бюджетных обязательств с учетом изменения</w:t>
            </w:r>
          </w:p>
        </w:tc>
      </w:tr>
      <w:tr w:rsidR="005930F0" w:rsidRPr="007C797E" w:rsidTr="002B7BCA">
        <w:trPr>
          <w:trHeight w:val="223"/>
        </w:trPr>
        <w:tc>
          <w:tcPr>
            <w:tcW w:w="583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lang w:eastAsia="ru-RU"/>
              </w:rPr>
            </w:pPr>
          </w:p>
        </w:tc>
        <w:tc>
          <w:tcPr>
            <w:tcW w:w="524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lang w:eastAsia="ru-RU"/>
              </w:rPr>
            </w:pP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 xml:space="preserve">текущий </w:t>
            </w:r>
            <w:proofErr w:type="spellStart"/>
            <w:proofErr w:type="gramStart"/>
            <w:r w:rsidRPr="007C797E">
              <w:rPr>
                <w:rFonts w:ascii="Calibri" w:hAnsi="Calibri"/>
                <w:sz w:val="22"/>
              </w:rPr>
              <w:t>финансо-вый</w:t>
            </w:r>
            <w:proofErr w:type="spellEnd"/>
            <w:proofErr w:type="gramEnd"/>
            <w:r w:rsidRPr="007C797E">
              <w:rPr>
                <w:rFonts w:ascii="Calibri" w:hAnsi="Calibri"/>
                <w:sz w:val="22"/>
              </w:rPr>
              <w:t xml:space="preserve"> год</w:t>
            </w: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>первый год планового периода</w:t>
            </w:r>
          </w:p>
        </w:tc>
        <w:tc>
          <w:tcPr>
            <w:tcW w:w="67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>второй год планового периода</w:t>
            </w: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 xml:space="preserve">текущий </w:t>
            </w:r>
            <w:proofErr w:type="spellStart"/>
            <w:proofErr w:type="gramStart"/>
            <w:r w:rsidRPr="007C797E">
              <w:rPr>
                <w:rFonts w:ascii="Calibri" w:hAnsi="Calibri"/>
                <w:sz w:val="22"/>
              </w:rPr>
              <w:t>финансо-вый</w:t>
            </w:r>
            <w:proofErr w:type="spellEnd"/>
            <w:proofErr w:type="gramEnd"/>
            <w:r w:rsidRPr="007C797E">
              <w:rPr>
                <w:rFonts w:ascii="Calibri" w:hAnsi="Calibri"/>
                <w:sz w:val="22"/>
              </w:rPr>
              <w:t xml:space="preserve"> год</w:t>
            </w: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>первый год планового периода</w:t>
            </w:r>
          </w:p>
        </w:tc>
        <w:tc>
          <w:tcPr>
            <w:tcW w:w="6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</w:rPr>
            </w:pPr>
            <w:r w:rsidRPr="007C797E">
              <w:rPr>
                <w:rFonts w:ascii="Calibri" w:hAnsi="Calibri"/>
                <w:sz w:val="22"/>
              </w:rPr>
              <w:t>второй год планового периода</w:t>
            </w:r>
          </w:p>
        </w:tc>
      </w:tr>
      <w:tr w:rsidR="005930F0" w:rsidRPr="007C797E" w:rsidTr="002B7BCA">
        <w:trPr>
          <w:trHeight w:val="269"/>
        </w:trPr>
        <w:tc>
          <w:tcPr>
            <w:tcW w:w="58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52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67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  <w:tc>
          <w:tcPr>
            <w:tcW w:w="6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ourier New" w:hAnsi="Courier New" w:cs="Courier New"/>
                <w:sz w:val="22"/>
                <w:szCs w:val="28"/>
                <w:lang w:eastAsia="ru-RU"/>
              </w:rPr>
            </w:pPr>
          </w:p>
        </w:tc>
      </w:tr>
      <w:tr w:rsidR="005930F0" w:rsidRPr="007C797E" w:rsidTr="002B7BCA">
        <w:trPr>
          <w:trHeight w:val="287"/>
        </w:trPr>
        <w:tc>
          <w:tcPr>
            <w:tcW w:w="1107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4"/>
                <w:szCs w:val="24"/>
                <w:lang w:eastAsia="ru-RU"/>
              </w:rPr>
            </w:pPr>
            <w:r w:rsidRPr="007C797E">
              <w:rPr>
                <w:rFonts w:ascii="Calibri" w:hAnsi="Calibri"/>
                <w:sz w:val="24"/>
                <w:szCs w:val="24"/>
              </w:rPr>
              <w:t>Итого</w:t>
            </w: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67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59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674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6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</w:tr>
    </w:tbl>
    <w:p w:rsidR="005930F0" w:rsidRPr="00AA4657" w:rsidRDefault="005930F0" w:rsidP="005930F0">
      <w:pPr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Руководитель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Исполнитель 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379" w:firstLine="0"/>
        <w:outlineLvl w:val="1"/>
        <w:rPr>
          <w:szCs w:val="28"/>
          <w:lang w:eastAsia="ru-RU"/>
        </w:rPr>
      </w:pPr>
    </w:p>
    <w:p w:rsidR="005930F0" w:rsidRPr="00AA4657" w:rsidRDefault="005930F0" w:rsidP="005930F0">
      <w:pPr>
        <w:spacing w:after="200" w:line="276" w:lineRule="auto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br w:type="page"/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379" w:firstLine="0"/>
        <w:outlineLvl w:val="1"/>
        <w:rPr>
          <w:szCs w:val="28"/>
          <w:lang w:eastAsia="ru-RU"/>
        </w:rPr>
      </w:pPr>
      <w:r w:rsidRPr="00AA4657">
        <w:rPr>
          <w:szCs w:val="28"/>
          <w:lang w:eastAsia="ru-RU"/>
        </w:rPr>
        <w:lastRenderedPageBreak/>
        <w:t>Приложение 8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379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к </w:t>
      </w:r>
      <w:hyperlink w:anchor="Par52" w:history="1">
        <w:r w:rsidRPr="00AA4657">
          <w:rPr>
            <w:szCs w:val="28"/>
            <w:lang w:eastAsia="ru-RU"/>
          </w:rPr>
          <w:t>Порядку</w:t>
        </w:r>
      </w:hyperlink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379"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379"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>Форма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  <w:lang w:eastAsia="ru-RU"/>
        </w:rPr>
      </w:pPr>
      <w:r w:rsidRPr="00AA4657">
        <w:rPr>
          <w:b/>
          <w:szCs w:val="28"/>
          <w:lang w:eastAsia="ru-RU"/>
        </w:rPr>
        <w:t>УВЕДОМЛЕНИЕ</w:t>
      </w:r>
    </w:p>
    <w:tbl>
      <w:tblPr>
        <w:tblW w:w="5018" w:type="pct"/>
        <w:tblInd w:w="-34" w:type="dxa"/>
        <w:tblLayout w:type="fixed"/>
        <w:tblLook w:val="00A0"/>
      </w:tblPr>
      <w:tblGrid>
        <w:gridCol w:w="1782"/>
        <w:gridCol w:w="2153"/>
        <w:gridCol w:w="175"/>
        <w:gridCol w:w="1566"/>
        <w:gridCol w:w="1128"/>
        <w:gridCol w:w="1566"/>
        <w:gridCol w:w="1235"/>
      </w:tblGrid>
      <w:tr w:rsidR="005930F0" w:rsidRPr="007C797E" w:rsidTr="002B7BCA">
        <w:tc>
          <w:tcPr>
            <w:tcW w:w="5000" w:type="pct"/>
            <w:gridSpan w:val="7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>о лимитах бюджетных обязательств по главному</w:t>
            </w:r>
          </w:p>
        </w:tc>
      </w:tr>
      <w:tr w:rsidR="005930F0" w:rsidRPr="007C797E" w:rsidTr="002B7BCA">
        <w:tc>
          <w:tcPr>
            <w:tcW w:w="4357" w:type="pct"/>
            <w:gridSpan w:val="6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b/>
                <w:szCs w:val="28"/>
              </w:rPr>
              <w:t>распорядителю, получателю бюджетных средств № ____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КОДЫ</w:t>
            </w:r>
          </w:p>
        </w:tc>
      </w:tr>
      <w:tr w:rsidR="005930F0" w:rsidRPr="007C797E" w:rsidTr="002B7BCA">
        <w:tc>
          <w:tcPr>
            <w:tcW w:w="928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121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906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402" w:type="pct"/>
            <w:gridSpan w:val="2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Форма по ОКУД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0504822</w:t>
            </w: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 xml:space="preserve">                   </w:t>
            </w:r>
            <w:r w:rsidRPr="007C797E">
              <w:rPr>
                <w:szCs w:val="28"/>
              </w:rPr>
              <w:t>от «____» _______________ 20____ г.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Дата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rPr>
          <w:trHeight w:val="621"/>
        </w:trPr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главного распорядителя, распорядителя)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распорядителя, получателя бюджетных средств)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ОКТМО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бюджета)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797E">
              <w:rPr>
                <w:szCs w:val="28"/>
              </w:rPr>
              <w:t>Единица измерения: руб.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ОКЕИ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383</w:t>
            </w:r>
          </w:p>
        </w:tc>
      </w:tr>
      <w:tr w:rsidR="005930F0" w:rsidRPr="007C797E" w:rsidTr="002B7BCA">
        <w:tc>
          <w:tcPr>
            <w:tcW w:w="5000" w:type="pct"/>
            <w:gridSpan w:val="7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2140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trike/>
                <w:szCs w:val="28"/>
              </w:rPr>
            </w:pPr>
            <w:r w:rsidRPr="007C797E">
              <w:rPr>
                <w:szCs w:val="28"/>
              </w:rPr>
              <w:t>Дополнительная информация:</w:t>
            </w:r>
          </w:p>
        </w:tc>
        <w:tc>
          <w:tcPr>
            <w:tcW w:w="1402" w:type="pct"/>
            <w:gridSpan w:val="2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 w:val="22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41"/>
        <w:gridCol w:w="2021"/>
        <w:gridCol w:w="1977"/>
        <w:gridCol w:w="1836"/>
        <w:gridCol w:w="1696"/>
      </w:tblGrid>
      <w:tr w:rsidR="005930F0" w:rsidRPr="007C797E" w:rsidTr="002B7BCA">
        <w:tc>
          <w:tcPr>
            <w:tcW w:w="1066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  <w:r w:rsidRPr="007C797E">
              <w:rPr>
                <w:rFonts w:ascii="Calibri" w:hAnsi="Calibri"/>
                <w:sz w:val="22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1056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  <w:r w:rsidRPr="007C797E">
              <w:rPr>
                <w:rFonts w:ascii="Calibri" w:hAnsi="Calibri"/>
                <w:sz w:val="22"/>
                <w:szCs w:val="28"/>
                <w:lang w:eastAsia="ru-RU"/>
              </w:rPr>
              <w:t>Дополнительные классификаторы</w:t>
            </w:r>
          </w:p>
        </w:tc>
        <w:tc>
          <w:tcPr>
            <w:tcW w:w="2878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  <w:r w:rsidRPr="007C797E">
              <w:rPr>
                <w:rFonts w:ascii="Calibri" w:hAnsi="Calibri"/>
                <w:sz w:val="22"/>
                <w:szCs w:val="28"/>
                <w:lang w:eastAsia="ru-RU"/>
              </w:rPr>
              <w:t>Сумма лимитов бюджетных обязательств</w:t>
            </w:r>
          </w:p>
        </w:tc>
      </w:tr>
      <w:tr w:rsidR="005930F0" w:rsidRPr="007C797E" w:rsidTr="002B7BCA">
        <w:tc>
          <w:tcPr>
            <w:tcW w:w="1066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1056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103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текущий финансовый год</w:t>
            </w:r>
          </w:p>
        </w:tc>
        <w:tc>
          <w:tcPr>
            <w:tcW w:w="95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первый год планового периода</w:t>
            </w:r>
          </w:p>
        </w:tc>
        <w:tc>
          <w:tcPr>
            <w:tcW w:w="88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</w:rPr>
            </w:pPr>
            <w:r w:rsidRPr="007C797E">
              <w:rPr>
                <w:rFonts w:ascii="Calibri" w:hAnsi="Calibri"/>
                <w:sz w:val="22"/>
                <w:szCs w:val="28"/>
              </w:rPr>
              <w:t>второй год планового периода</w:t>
            </w:r>
          </w:p>
        </w:tc>
      </w:tr>
      <w:tr w:rsidR="005930F0" w:rsidRPr="007C797E" w:rsidTr="002B7BCA">
        <w:trPr>
          <w:trHeight w:val="333"/>
        </w:trPr>
        <w:tc>
          <w:tcPr>
            <w:tcW w:w="106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105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103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95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88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</w:tr>
      <w:tr w:rsidR="005930F0" w:rsidRPr="007C797E" w:rsidTr="002B7BCA">
        <w:trPr>
          <w:trHeight w:val="303"/>
        </w:trPr>
        <w:tc>
          <w:tcPr>
            <w:tcW w:w="2122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2"/>
                <w:szCs w:val="28"/>
                <w:lang w:eastAsia="ru-RU"/>
              </w:rPr>
            </w:pPr>
            <w:r w:rsidRPr="007C797E">
              <w:rPr>
                <w:rFonts w:ascii="Calibri" w:hAnsi="Calibri"/>
                <w:sz w:val="22"/>
                <w:szCs w:val="28"/>
                <w:lang w:eastAsia="ru-RU"/>
              </w:rPr>
              <w:t>Итого</w:t>
            </w:r>
          </w:p>
        </w:tc>
        <w:tc>
          <w:tcPr>
            <w:tcW w:w="103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959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  <w:tc>
          <w:tcPr>
            <w:tcW w:w="88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2"/>
                <w:szCs w:val="28"/>
                <w:lang w:eastAsia="ru-RU"/>
              </w:rPr>
            </w:pP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Руководитель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Исполнитель 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spacing w:after="200" w:line="276" w:lineRule="auto"/>
        <w:ind w:firstLine="0"/>
        <w:rPr>
          <w:szCs w:val="28"/>
        </w:rPr>
      </w:pPr>
      <w:r w:rsidRPr="00AA4657">
        <w:rPr>
          <w:szCs w:val="28"/>
        </w:rPr>
        <w:br w:type="page"/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outlineLvl w:val="1"/>
        <w:rPr>
          <w:szCs w:val="28"/>
        </w:rPr>
      </w:pPr>
      <w:r w:rsidRPr="00AA4657">
        <w:rPr>
          <w:szCs w:val="28"/>
        </w:rPr>
        <w:lastRenderedPageBreak/>
        <w:t>Приложение 9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rPr>
          <w:szCs w:val="28"/>
        </w:rPr>
      </w:pPr>
      <w:r w:rsidRPr="00AA4657">
        <w:rPr>
          <w:szCs w:val="28"/>
        </w:rPr>
        <w:t xml:space="preserve">к </w:t>
      </w:r>
      <w:hyperlink w:anchor="Par52" w:history="1">
        <w:r w:rsidRPr="00AA4657">
          <w:rPr>
            <w:szCs w:val="28"/>
          </w:rPr>
          <w:t>Порядку</w:t>
        </w:r>
      </w:hyperlink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rPr>
          <w:szCs w:val="28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rPr>
          <w:szCs w:val="28"/>
        </w:rPr>
      </w:pPr>
      <w:r w:rsidRPr="00AA4657">
        <w:rPr>
          <w:szCs w:val="28"/>
        </w:rPr>
        <w:t>Форма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left="6946" w:firstLine="0"/>
        <w:rPr>
          <w:szCs w:val="28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  <w:lang w:eastAsia="ru-RU"/>
        </w:rPr>
      </w:pPr>
      <w:r w:rsidRPr="00AA4657">
        <w:rPr>
          <w:b/>
          <w:szCs w:val="28"/>
          <w:lang w:eastAsia="ru-RU"/>
        </w:rPr>
        <w:t>УВЕДОМЛЕНИЕ</w:t>
      </w:r>
    </w:p>
    <w:tbl>
      <w:tblPr>
        <w:tblW w:w="5018" w:type="pct"/>
        <w:tblInd w:w="-34" w:type="dxa"/>
        <w:tblLayout w:type="fixed"/>
        <w:tblLook w:val="00A0"/>
      </w:tblPr>
      <w:tblGrid>
        <w:gridCol w:w="1782"/>
        <w:gridCol w:w="2153"/>
        <w:gridCol w:w="175"/>
        <w:gridCol w:w="1566"/>
        <w:gridCol w:w="1128"/>
        <w:gridCol w:w="1566"/>
        <w:gridCol w:w="1235"/>
      </w:tblGrid>
      <w:tr w:rsidR="005930F0" w:rsidRPr="007C797E" w:rsidTr="002B7BCA">
        <w:tc>
          <w:tcPr>
            <w:tcW w:w="5000" w:type="pct"/>
            <w:gridSpan w:val="7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>об изменении лимитов бюджетных обязательств №____</w:t>
            </w:r>
          </w:p>
        </w:tc>
      </w:tr>
      <w:tr w:rsidR="005930F0" w:rsidRPr="007C797E" w:rsidTr="002B7BCA">
        <w:tc>
          <w:tcPr>
            <w:tcW w:w="4357" w:type="pct"/>
            <w:gridSpan w:val="6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КОДЫ</w:t>
            </w:r>
          </w:p>
        </w:tc>
      </w:tr>
      <w:tr w:rsidR="005930F0" w:rsidRPr="007C797E" w:rsidTr="002B7BCA">
        <w:tc>
          <w:tcPr>
            <w:tcW w:w="928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121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906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1402" w:type="pct"/>
            <w:gridSpan w:val="2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Форма по ОКУД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0504822</w:t>
            </w: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b/>
                <w:szCs w:val="28"/>
              </w:rPr>
              <w:t xml:space="preserve">                   </w:t>
            </w:r>
            <w:r w:rsidRPr="007C797E">
              <w:rPr>
                <w:szCs w:val="28"/>
              </w:rPr>
              <w:t>от «____» _______________ 20____ г.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Дата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rPr>
          <w:trHeight w:val="621"/>
        </w:trPr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8"/>
              </w:rPr>
            </w:pPr>
            <w:r w:rsidRPr="007C797E">
              <w:rPr>
                <w:sz w:val="24"/>
                <w:szCs w:val="24"/>
              </w:rPr>
              <w:t>(наименование</w:t>
            </w:r>
            <w:r w:rsidRPr="007C797E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Pr="007C797E">
              <w:rPr>
                <w:sz w:val="24"/>
                <w:szCs w:val="24"/>
              </w:rPr>
              <w:t>главного распорядителя, распорядителя)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ИНН/КПП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распорядителя, получателя бюджетных средств)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ОКПО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ОКТМО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top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797E">
              <w:rPr>
                <w:sz w:val="24"/>
                <w:szCs w:val="24"/>
              </w:rPr>
              <w:t>(наименование бюджета)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797E">
              <w:rPr>
                <w:szCs w:val="28"/>
              </w:rPr>
              <w:t>Единица измерения: руб.</w:t>
            </w:r>
          </w:p>
        </w:tc>
        <w:tc>
          <w:tcPr>
            <w:tcW w:w="815" w:type="pct"/>
            <w:tcBorders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  <w:r w:rsidRPr="007C797E">
              <w:rPr>
                <w:szCs w:val="28"/>
              </w:rPr>
              <w:t>ОКЕИ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  <w:r w:rsidRPr="007C797E">
              <w:rPr>
                <w:szCs w:val="28"/>
              </w:rPr>
              <w:t>383</w:t>
            </w:r>
          </w:p>
        </w:tc>
      </w:tr>
      <w:tr w:rsidR="005930F0" w:rsidRPr="007C797E" w:rsidTr="002B7BCA">
        <w:tc>
          <w:tcPr>
            <w:tcW w:w="5000" w:type="pct"/>
            <w:gridSpan w:val="7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2140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trike/>
                <w:szCs w:val="28"/>
              </w:rPr>
            </w:pPr>
            <w:r w:rsidRPr="007C797E">
              <w:rPr>
                <w:szCs w:val="28"/>
              </w:rPr>
              <w:t>Дополнительная информация:</w:t>
            </w:r>
          </w:p>
        </w:tc>
        <w:tc>
          <w:tcPr>
            <w:tcW w:w="1402" w:type="pct"/>
            <w:gridSpan w:val="2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Cs w:val="28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  <w:tr w:rsidR="005930F0" w:rsidRPr="007C797E" w:rsidTr="002B7BCA">
        <w:tc>
          <w:tcPr>
            <w:tcW w:w="3542" w:type="pct"/>
            <w:gridSpan w:val="5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  <w:tc>
          <w:tcPr>
            <w:tcW w:w="815" w:type="pct"/>
            <w:tcBorders>
              <w:bottom w:val="single" w:sz="4" w:space="0" w:color="auto"/>
            </w:tcBorders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sz w:val="22"/>
              </w:rPr>
            </w:pPr>
          </w:p>
        </w:tc>
        <w:tc>
          <w:tcPr>
            <w:tcW w:w="64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8"/>
              </w:rPr>
            </w:pP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jc w:val="right"/>
        <w:rPr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49"/>
        <w:gridCol w:w="6"/>
        <w:gridCol w:w="1690"/>
        <w:gridCol w:w="1317"/>
        <w:gridCol w:w="1039"/>
        <w:gridCol w:w="1041"/>
        <w:gridCol w:w="1183"/>
        <w:gridCol w:w="1039"/>
        <w:gridCol w:w="1107"/>
      </w:tblGrid>
      <w:tr w:rsidR="005930F0" w:rsidRPr="007C797E" w:rsidTr="002B7BCA">
        <w:tc>
          <w:tcPr>
            <w:tcW w:w="607" w:type="pct"/>
            <w:gridSpan w:val="2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Код бюджет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ной класси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фикации</w:t>
            </w:r>
          </w:p>
        </w:tc>
        <w:tc>
          <w:tcPr>
            <w:tcW w:w="873" w:type="pct"/>
            <w:vMerge w:val="restar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Дополнительные классификаторы</w:t>
            </w:r>
          </w:p>
        </w:tc>
        <w:tc>
          <w:tcPr>
            <w:tcW w:w="1783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  <w:lang w:eastAsia="ru-RU"/>
              </w:rPr>
              <w:t>Сумма изменения лимитов бюджет</w:t>
            </w:r>
            <w:r w:rsidRPr="007C797E">
              <w:rPr>
                <w:rFonts w:ascii="Calibri" w:hAnsi="Calibri"/>
                <w:sz w:val="20"/>
                <w:szCs w:val="20"/>
                <w:lang w:eastAsia="ru-RU"/>
              </w:rPr>
              <w:softHyphen/>
              <w:t>ных обязательств</w:t>
            </w:r>
            <w:proofErr w:type="gramStart"/>
            <w:r w:rsidRPr="007C797E">
              <w:rPr>
                <w:rFonts w:ascii="Calibri" w:hAnsi="Calibri"/>
                <w:sz w:val="20"/>
                <w:szCs w:val="20"/>
                <w:lang w:eastAsia="ru-RU"/>
              </w:rPr>
              <w:t xml:space="preserve"> (+/-)</w:t>
            </w:r>
            <w:proofErr w:type="gramEnd"/>
          </w:p>
        </w:tc>
        <w:tc>
          <w:tcPr>
            <w:tcW w:w="1738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Сумма лимитов бюджетных обяза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тельств с учетом изменения</w:t>
            </w:r>
          </w:p>
        </w:tc>
      </w:tr>
      <w:tr w:rsidR="005930F0" w:rsidRPr="007C797E" w:rsidTr="002B7BCA">
        <w:tc>
          <w:tcPr>
            <w:tcW w:w="607" w:type="pct"/>
            <w:gridSpan w:val="2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pct"/>
            <w:vMerge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9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текущий финансовый год</w:t>
            </w: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первый год пла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нового периода</w:t>
            </w:r>
          </w:p>
        </w:tc>
        <w:tc>
          <w:tcPr>
            <w:tcW w:w="54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второй год пла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нового периода</w:t>
            </w:r>
          </w:p>
        </w:tc>
        <w:tc>
          <w:tcPr>
            <w:tcW w:w="62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 xml:space="preserve">текущий </w:t>
            </w:r>
            <w:proofErr w:type="spellStart"/>
            <w:proofErr w:type="gramStart"/>
            <w:r w:rsidRPr="007C797E">
              <w:rPr>
                <w:rFonts w:ascii="Calibri" w:hAnsi="Calibri"/>
                <w:sz w:val="20"/>
                <w:szCs w:val="20"/>
              </w:rPr>
              <w:t>финансо-вый</w:t>
            </w:r>
            <w:proofErr w:type="spellEnd"/>
            <w:proofErr w:type="gramEnd"/>
            <w:r w:rsidRPr="007C797E">
              <w:rPr>
                <w:rFonts w:ascii="Calibri" w:hAnsi="Calibri"/>
                <w:sz w:val="20"/>
                <w:szCs w:val="20"/>
              </w:rPr>
              <w:t xml:space="preserve"> год</w:t>
            </w: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первый год пла</w:t>
            </w:r>
            <w:r w:rsidRPr="007C797E">
              <w:rPr>
                <w:rFonts w:ascii="Calibri" w:hAnsi="Calibri"/>
                <w:sz w:val="20"/>
                <w:szCs w:val="20"/>
              </w:rPr>
              <w:softHyphen/>
              <w:t>нового периода</w:t>
            </w:r>
          </w:p>
        </w:tc>
        <w:tc>
          <w:tcPr>
            <w:tcW w:w="5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второй год планового периода</w:t>
            </w:r>
          </w:p>
        </w:tc>
      </w:tr>
      <w:tr w:rsidR="005930F0" w:rsidRPr="007C797E" w:rsidTr="002B7BCA">
        <w:trPr>
          <w:trHeight w:val="153"/>
        </w:trPr>
        <w:tc>
          <w:tcPr>
            <w:tcW w:w="60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6" w:type="pct"/>
            <w:gridSpan w:val="2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9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5930F0" w:rsidRPr="007C797E" w:rsidTr="002B7BCA">
        <w:trPr>
          <w:trHeight w:val="227"/>
        </w:trPr>
        <w:tc>
          <w:tcPr>
            <w:tcW w:w="1480" w:type="pct"/>
            <w:gridSpan w:val="3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7C797E">
              <w:rPr>
                <w:rFonts w:ascii="Calibri" w:hAnsi="Calibri"/>
                <w:sz w:val="20"/>
                <w:szCs w:val="20"/>
              </w:rPr>
              <w:t>Итого</w:t>
            </w:r>
          </w:p>
        </w:tc>
        <w:tc>
          <w:tcPr>
            <w:tcW w:w="692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0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5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73" w:type="pct"/>
          </w:tcPr>
          <w:p w:rsidR="005930F0" w:rsidRPr="007C797E" w:rsidRDefault="005930F0" w:rsidP="002B7BC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Руководитель    </w:t>
      </w:r>
      <w:r w:rsidRPr="00AA4657">
        <w:rPr>
          <w:szCs w:val="28"/>
          <w:lang w:eastAsia="ru-RU"/>
        </w:rPr>
        <w:tab/>
        <w:t>______________  _____________________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10"/>
          <w:szCs w:val="10"/>
          <w:lang w:eastAsia="ru-RU"/>
        </w:rPr>
      </w:pP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Cs w:val="28"/>
          <w:lang w:eastAsia="ru-RU"/>
        </w:rPr>
      </w:pPr>
      <w:r w:rsidRPr="00AA4657">
        <w:rPr>
          <w:szCs w:val="28"/>
          <w:lang w:eastAsia="ru-RU"/>
        </w:rPr>
        <w:t xml:space="preserve">Исполнитель     </w:t>
      </w:r>
      <w:r w:rsidRPr="00AA4657">
        <w:rPr>
          <w:szCs w:val="28"/>
          <w:lang w:eastAsia="ru-RU"/>
        </w:rPr>
        <w:tab/>
        <w:t>______________  _____________________».</w:t>
      </w:r>
    </w:p>
    <w:p w:rsidR="005930F0" w:rsidRPr="00AA4657" w:rsidRDefault="005930F0" w:rsidP="005930F0">
      <w:pPr>
        <w:widowControl w:val="0"/>
        <w:autoSpaceDE w:val="0"/>
        <w:autoSpaceDN w:val="0"/>
        <w:adjustRightInd w:val="0"/>
        <w:ind w:firstLine="0"/>
        <w:rPr>
          <w:sz w:val="24"/>
          <w:szCs w:val="28"/>
          <w:lang w:eastAsia="ru-RU"/>
        </w:rPr>
      </w:pPr>
      <w:r w:rsidRPr="00AA4657">
        <w:rPr>
          <w:sz w:val="24"/>
          <w:szCs w:val="28"/>
          <w:lang w:eastAsia="ru-RU"/>
        </w:rPr>
        <w:t xml:space="preserve">         </w:t>
      </w:r>
      <w:r w:rsidRPr="00AA4657">
        <w:rPr>
          <w:sz w:val="24"/>
          <w:szCs w:val="28"/>
          <w:lang w:eastAsia="ru-RU"/>
        </w:rPr>
        <w:tab/>
        <w:t xml:space="preserve">                               (подпись)     </w:t>
      </w:r>
      <w:r w:rsidRPr="00AA4657">
        <w:rPr>
          <w:sz w:val="24"/>
          <w:szCs w:val="28"/>
          <w:lang w:eastAsia="ru-RU"/>
        </w:rPr>
        <w:tab/>
        <w:t xml:space="preserve"> (расшифровка подписи)</w:t>
      </w:r>
    </w:p>
    <w:p w:rsidR="005930F0" w:rsidRDefault="005930F0" w:rsidP="005930F0">
      <w:pPr>
        <w:ind w:left="6521" w:firstLine="0"/>
        <w:rPr>
          <w:szCs w:val="20"/>
          <w:lang w:eastAsia="ru-RU"/>
        </w:rPr>
      </w:pPr>
    </w:p>
    <w:p w:rsidR="005930F0" w:rsidRDefault="005930F0" w:rsidP="005930F0"/>
    <w:p w:rsidR="008D655B" w:rsidRDefault="008D655B"/>
    <w:sectPr w:rsidR="008D655B" w:rsidSect="00AB221E">
      <w:headerReference w:type="default" r:id="rId6"/>
      <w:pgSz w:w="11907" w:h="16840" w:code="9"/>
      <w:pgMar w:top="360" w:right="567" w:bottom="1134" w:left="1985" w:header="567" w:footer="567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B9F" w:rsidRDefault="00E40B9F" w:rsidP="00D3074C">
      <w:r>
        <w:separator/>
      </w:r>
    </w:p>
  </w:endnote>
  <w:endnote w:type="continuationSeparator" w:id="0">
    <w:p w:rsidR="00E40B9F" w:rsidRDefault="00E40B9F" w:rsidP="00D307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B9F" w:rsidRDefault="00E40B9F" w:rsidP="00D3074C">
      <w:r>
        <w:separator/>
      </w:r>
    </w:p>
  </w:footnote>
  <w:footnote w:type="continuationSeparator" w:id="0">
    <w:p w:rsidR="00E40B9F" w:rsidRDefault="00E40B9F" w:rsidP="00D307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6FF" w:rsidRDefault="00D3074C">
    <w:pPr>
      <w:pStyle w:val="a3"/>
      <w:jc w:val="center"/>
    </w:pPr>
    <w:r>
      <w:fldChar w:fldCharType="begin"/>
    </w:r>
    <w:r w:rsidR="005930F0">
      <w:instrText xml:space="preserve"> PAGE   \* MERGEFORMAT </w:instrText>
    </w:r>
    <w:r>
      <w:fldChar w:fldCharType="separate"/>
    </w:r>
    <w:r w:rsidR="00BA6DCF">
      <w:rPr>
        <w:noProof/>
      </w:rPr>
      <w:t>2</w:t>
    </w:r>
    <w:r>
      <w:fldChar w:fldCharType="end"/>
    </w:r>
  </w:p>
  <w:p w:rsidR="002B76FF" w:rsidRDefault="00E40B9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30F0"/>
    <w:rsid w:val="005930F0"/>
    <w:rsid w:val="007F7236"/>
    <w:rsid w:val="008D655B"/>
    <w:rsid w:val="00BA6DCF"/>
    <w:rsid w:val="00D3074C"/>
    <w:rsid w:val="00E40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0F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930F0"/>
    <w:pPr>
      <w:tabs>
        <w:tab w:val="center" w:pos="4677"/>
        <w:tab w:val="right" w:pos="9355"/>
      </w:tabs>
      <w:ind w:firstLine="0"/>
      <w:jc w:val="left"/>
    </w:pPr>
    <w:rPr>
      <w:rFonts w:eastAsia="Calibri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5930F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5930F0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character" w:styleId="a6">
    <w:name w:val="Strong"/>
    <w:basedOn w:val="a0"/>
    <w:qFormat/>
    <w:rsid w:val="005930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4276</Words>
  <Characters>24376</Characters>
  <Application>Microsoft Office Word</Application>
  <DocSecurity>0</DocSecurity>
  <Lines>203</Lines>
  <Paragraphs>57</Paragraphs>
  <ScaleCrop>false</ScaleCrop>
  <Company/>
  <LinksUpToDate>false</LinksUpToDate>
  <CharactersWithSpaces>28595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2020-08-19T04:42:00Z</dcterms:created>
  <dcterms:modified xsi:type="dcterms:W3CDTF">2020-08-20T03:24:00Z</dcterms:modified>
</cp:coreProperties>
</file>